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28" w:before="0" w:after="0"/>
        <w:ind w:hanging="2835" w:left="8505"/>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 xml:space="preserve">Приложение №2 </w:t>
      </w:r>
    </w:p>
    <w:p>
      <w:pPr>
        <w:pStyle w:val="Normal"/>
        <w:spacing w:lineRule="auto" w:line="228" w:before="0" w:after="0"/>
        <w:ind w:hanging="2835" w:left="8505"/>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 xml:space="preserve">к постановлению администрации </w:t>
      </w:r>
    </w:p>
    <w:p>
      <w:pPr>
        <w:pStyle w:val="Normal"/>
        <w:spacing w:lineRule="auto" w:line="228" w:before="0" w:after="0"/>
        <w:ind w:hanging="2835" w:left="8505"/>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города Магнитогорска</w:t>
      </w:r>
    </w:p>
    <w:p>
      <w:pPr>
        <w:pStyle w:val="Normal"/>
        <w:spacing w:lineRule="auto" w:line="228" w:before="0" w:after="0"/>
        <w:ind w:hanging="2835" w:left="8505"/>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от _________________№________</w:t>
      </w:r>
    </w:p>
    <w:p>
      <w:pPr>
        <w:pStyle w:val="Normal"/>
        <w:spacing w:lineRule="auto" w:line="228"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28" w:before="0" w:after="0"/>
        <w:ind w:firstLine="709"/>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 xml:space="preserve">Аналитический отчет </w:t>
      </w:r>
    </w:p>
    <w:p>
      <w:pPr>
        <w:pStyle w:val="Normal"/>
        <w:spacing w:lineRule="auto" w:line="228" w:before="0" w:after="0"/>
        <w:ind w:firstLine="709"/>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по результатам опроса, проведенного в целях оценки удовлетворенности клиентов процессом предоставления услуг</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Аналитический отчет о результатах оценки удовлетворенности, подготовлен в рамках реализации пункта 3 утвержденного постановлением администрации города Магнитогорска от 20.01.2025 г. №303.</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В Отчете представлены результаты сбора и анализа обратной связи по состоянию на 28.01.2025 года.</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Приложение № 1 к Отчету: Таблица данных по показателям удовлетворенности в разрезе отдельных этапов предоставления муниципальных услуг.</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Приложение № 2. Формы инструментариев (анкет).</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ListParagraph"/>
        <w:numPr>
          <w:ilvl w:val="0"/>
          <w:numId w:val="1"/>
        </w:numPr>
        <w:spacing w:lineRule="auto" w:line="240" w:before="0" w:after="0"/>
        <w:contextualSpacing/>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Предоставление муниципальных услуг Управлением социальной защиты населения администрации города Магнитогорска</w:t>
      </w:r>
    </w:p>
    <w:p>
      <w:pPr>
        <w:pStyle w:val="ListParagraph"/>
        <w:spacing w:lineRule="auto" w:line="240" w:before="0" w:after="0"/>
        <w:ind w:left="7093"/>
        <w:contextualSpacing/>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Сбор и анализ данных проводился по следующим муниципальным услугам (услуги   для   граждан и организаций):</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w:t>
        <w:tab/>
        <w:t>Выдача разрешения на вступление в брак несовершеннолетним, достигшим возраста 16 лет</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2.</w:t>
        <w:tab/>
        <w:t>Оказание социальной помощи гражданам, оказавшимся в трудной жизненной ситуации, и иным гражданам</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3.</w:t>
        <w:tab/>
        <w:t>Оказание социальной помощи малоимущим многодетным семьям, малоимущим неполным семьям, семьям, находящимся в социально 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семьям лиц участников специальной военной операции для подготовки детей к новому учебному году</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bl>
      <w:tblPr>
        <w:tblStyle w:val="a5"/>
        <w:tblW w:w="9627"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62"/>
        <w:gridCol w:w="3288"/>
        <w:gridCol w:w="1926"/>
        <w:gridCol w:w="1925"/>
        <w:gridCol w:w="1926"/>
      </w:tblGrid>
      <w:tr>
        <w:trPr/>
        <w:tc>
          <w:tcPr>
            <w:tcW w:w="9627" w:type="dxa"/>
            <w:gridSpan w:val="5"/>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Динамика оказанных услуг</w:t>
            </w:r>
          </w:p>
        </w:tc>
      </w:tr>
      <w:tr>
        <w:trPr/>
        <w:tc>
          <w:tcPr>
            <w:tcW w:w="562"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w:t>
            </w:r>
          </w:p>
        </w:tc>
        <w:tc>
          <w:tcPr>
            <w:tcW w:w="3288"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Наименование услуги</w:t>
            </w:r>
          </w:p>
        </w:tc>
        <w:tc>
          <w:tcPr>
            <w:tcW w:w="1926"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2022</w:t>
            </w:r>
          </w:p>
        </w:tc>
        <w:tc>
          <w:tcPr>
            <w:tcW w:w="1925"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2023</w:t>
            </w:r>
          </w:p>
        </w:tc>
        <w:tc>
          <w:tcPr>
            <w:tcW w:w="1926"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2024</w:t>
            </w:r>
          </w:p>
        </w:tc>
      </w:tr>
      <w:tr>
        <w:trPr/>
        <w:tc>
          <w:tcPr>
            <w:tcW w:w="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w:t>
            </w:r>
          </w:p>
        </w:tc>
        <w:tc>
          <w:tcPr>
            <w:tcW w:w="3288" w:type="dxa"/>
            <w:tcBorders/>
          </w:tcPr>
          <w:p>
            <w:pPr>
              <w:pStyle w:val="Style21"/>
              <w:suppressAutoHyphens w:val="true"/>
              <w:bidi w:val="0"/>
              <w:spacing w:before="0" w:after="200"/>
              <w:ind w:hanging="0" w:left="0" w:right="0"/>
              <w:jc w:val="left"/>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Выдача разрешения на вступление в брак несовершеннолетним, достигшим возраста 16 лет</w:t>
            </w:r>
          </w:p>
        </w:tc>
        <w:tc>
          <w:tcPr>
            <w:tcW w:w="1926"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6</w:t>
            </w:r>
          </w:p>
        </w:tc>
        <w:tc>
          <w:tcPr>
            <w:tcW w:w="1925"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w:t>
            </w:r>
          </w:p>
        </w:tc>
        <w:tc>
          <w:tcPr>
            <w:tcW w:w="1926"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6</w:t>
            </w:r>
          </w:p>
        </w:tc>
      </w:tr>
      <w:tr>
        <w:trPr/>
        <w:tc>
          <w:tcPr>
            <w:tcW w:w="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2</w:t>
            </w:r>
          </w:p>
        </w:tc>
        <w:tc>
          <w:tcPr>
            <w:tcW w:w="3288" w:type="dxa"/>
            <w:tcBorders/>
          </w:tcPr>
          <w:p>
            <w:pPr>
              <w:pStyle w:val="Style21"/>
              <w:suppressAutoHyphens w:val="true"/>
              <w:bidi w:val="0"/>
              <w:spacing w:before="0" w:after="200"/>
              <w:ind w:hanging="0" w:left="0" w:right="0"/>
              <w:jc w:val="left"/>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Оказание социальной помощи гражданам, оказавшимся в трудной жизненной ситуации, и иным гражданам</w:t>
            </w:r>
          </w:p>
        </w:tc>
        <w:tc>
          <w:tcPr>
            <w:tcW w:w="1926"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1210</w:t>
            </w:r>
          </w:p>
        </w:tc>
        <w:tc>
          <w:tcPr>
            <w:tcW w:w="1925"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968</w:t>
            </w:r>
          </w:p>
        </w:tc>
        <w:tc>
          <w:tcPr>
            <w:tcW w:w="1926"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883</w:t>
            </w:r>
          </w:p>
        </w:tc>
      </w:tr>
      <w:tr>
        <w:trPr/>
        <w:tc>
          <w:tcPr>
            <w:tcW w:w="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3</w:t>
            </w:r>
          </w:p>
        </w:tc>
        <w:tc>
          <w:tcPr>
            <w:tcW w:w="3288" w:type="dxa"/>
            <w:tcBorders/>
          </w:tcPr>
          <w:p>
            <w:pPr>
              <w:pStyle w:val="Style21"/>
              <w:suppressAutoHyphens w:val="true"/>
              <w:bidi w:val="0"/>
              <w:spacing w:before="0" w:after="200"/>
              <w:ind w:hanging="0" w:left="0" w:right="0"/>
              <w:jc w:val="left"/>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Оказание социальной помощи малоимущим многодетным семьям, малоимущим неполным семьям, семьям, находящимся в социально 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семьям лиц участников специальной военной операции для подготовки детей к новому учебному году</w:t>
            </w:r>
          </w:p>
        </w:tc>
        <w:tc>
          <w:tcPr>
            <w:tcW w:w="1926"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601</w:t>
            </w:r>
          </w:p>
        </w:tc>
        <w:tc>
          <w:tcPr>
            <w:tcW w:w="1925"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461</w:t>
            </w:r>
          </w:p>
        </w:tc>
        <w:tc>
          <w:tcPr>
            <w:tcW w:w="1926"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403</w:t>
            </w:r>
          </w:p>
        </w:tc>
      </w:tr>
    </w:tbl>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Наиболее востребованными услугами являются:</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w:t>
      </w:r>
      <w:r>
        <w:rPr>
          <w:rFonts w:eastAsia="Calibri" w:cs="Times New Roman" w:ascii="Times New Roman" w:hAnsi="Times New Roman" w:eastAsiaTheme="minorHAnsi"/>
          <w:color w:val="auto"/>
          <w:kern w:val="0"/>
          <w:sz w:val="26"/>
          <w:szCs w:val="22"/>
          <w:lang w:val="ru-RU" w:eastAsia="en-US" w:bidi="ar-SA"/>
        </w:rPr>
        <w:tab/>
        <w:t>Оказание социальной помощи гражданам, оказавшимся в трудной жизненной ситуации, и иным гражданам;</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w:t>
      </w:r>
      <w:r>
        <w:rPr>
          <w:rFonts w:eastAsia="Calibri" w:cs="Times New Roman" w:ascii="Times New Roman" w:hAnsi="Times New Roman" w:eastAsiaTheme="minorHAnsi"/>
          <w:color w:val="auto"/>
          <w:kern w:val="0"/>
          <w:sz w:val="26"/>
          <w:szCs w:val="22"/>
          <w:lang w:val="ru-RU" w:eastAsia="en-US" w:bidi="ar-SA"/>
        </w:rPr>
        <w:tab/>
        <w:t>Оказание социальной помощи малоимущим многодетным семьям, малоимущим неполным семьям, семьям, находящимся в социально 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семьям лиц участников специальной военной операции для подготовки детей к новому учебному году.</w:t>
      </w:r>
    </w:p>
    <w:p>
      <w:pPr>
        <w:pStyle w:val="Normal"/>
        <w:spacing w:lineRule="auto" w:line="240" w:before="0" w:after="0"/>
        <w:ind w:hanging="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По обеим услугам за последние три года не наблюдается роста количества оказанных услуг:</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w:t>
      </w:r>
      <w:r>
        <w:rPr>
          <w:rFonts w:eastAsia="Calibri" w:cs="Times New Roman" w:ascii="Times New Roman" w:hAnsi="Times New Roman" w:eastAsiaTheme="minorHAnsi"/>
          <w:color w:val="auto"/>
          <w:kern w:val="0"/>
          <w:sz w:val="26"/>
          <w:szCs w:val="22"/>
          <w:lang w:val="ru-RU" w:eastAsia="en-US" w:bidi="ar-SA"/>
        </w:rPr>
        <w:tab/>
        <w:t>Услуга 1: за три года прирост составил -327 оказанных услуг (-27,03%).</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w:t>
      </w:r>
      <w:r>
        <w:rPr>
          <w:rFonts w:eastAsia="Calibri" w:cs="Times New Roman" w:ascii="Times New Roman" w:hAnsi="Times New Roman" w:eastAsiaTheme="minorHAnsi"/>
          <w:color w:val="auto"/>
          <w:kern w:val="0"/>
          <w:sz w:val="26"/>
          <w:szCs w:val="22"/>
          <w:lang w:val="ru-RU" w:eastAsia="en-US" w:bidi="ar-SA"/>
        </w:rPr>
        <w:tab/>
        <w:t>Услуга 2: за три года прирост составил -198 оказанных услуг (-32,9%).</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Роста количества оказанных услуг не наблюдается, так как растет благосостояние населения.</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II. Анализ оказания услуги (по каждой из услуг указанных в I разделе).</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w:t>
        <w:tab/>
        <w:t>Услуга 1 «Выдача разрешения на вступление в брак несовершеннолетним, достигшим возраста 16 лет»</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1.1.</w:t>
        <w:tab/>
        <w:t>Способы сбора данных и описание респондентов</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Оценка удовлетворенности клиентов по услуге 1 проводилась посредством онлайн-опроса клиентов по формам инструментариев (анкетам), которые размещены на официальном сайте Управления социальной защиты населения администрации города Магнитогорска (ссылка на раздел официального сайта, где размещены анкеты).</w:t>
      </w:r>
    </w:p>
    <w:p>
      <w:pPr>
        <w:pStyle w:val="Normal"/>
        <w:spacing w:lineRule="auto" w:line="240" w:before="0" w:after="0"/>
        <w:ind w:firstLine="709"/>
        <w:jc w:val="both"/>
        <w:rPr/>
      </w:pPr>
      <w:r>
        <w:rPr>
          <w:rFonts w:eastAsia="Calibri" w:cs="Times New Roman" w:ascii="Times New Roman" w:hAnsi="Times New Roman" w:eastAsiaTheme="minorHAnsi"/>
          <w:color w:val="auto"/>
          <w:kern w:val="0"/>
          <w:sz w:val="26"/>
          <w:szCs w:val="22"/>
          <w:lang w:val="ru-RU" w:eastAsia="en-US" w:bidi="ar-SA"/>
        </w:rPr>
        <w:t xml:space="preserve">Ссылка на анкету: </w:t>
      </w:r>
      <w:r>
        <w:rPr>
          <w:rStyle w:val="Hyperlink"/>
          <w:rFonts w:eastAsia="Calibri" w:cs="Times New Roman" w:ascii="Times New Roman" w:hAnsi="Times New Roman" w:eastAsiaTheme="minorHAnsi"/>
          <w:color w:val="auto"/>
          <w:kern w:val="0"/>
          <w:sz w:val="26"/>
          <w:szCs w:val="22"/>
          <w:lang w:val="ru-RU" w:eastAsia="en-US" w:bidi="ar-SA"/>
        </w:rPr>
        <w:t>https://socmgn.gov74.ru/socmgn/other/myxotimznatvashemnenie/anketamunuslugi.htm</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Анкета в онлайн формате не заполнялась.</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Опрос (офлайн), организованный очно при обращении за услугой.</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Опросом было охвачено  респондентов из которых:</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0 юридические лица</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6 физических лиц.</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1.2.</w:t>
        <w:tab/>
        <w:t>Удовлетворенность клиентов предоставлением муниципальной услуги</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Удовлетворенность клиентов можно в целом оценить как высокую в связи с тем, что:</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w:t>
        <w:tab/>
        <w:t>Респонденты указали на отсутствие случаев отклонения заявок (заявлений).</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2.</w:t>
        <w:tab/>
        <w:t>Респонденты отмечают, что сроки предоставления услуги не нарушались.</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3.</w:t>
        <w:tab/>
        <w:t>Уровень удовлетворенности в баллах (от 1 до 5, где оценка 1 означает, что респондент полностью не удовлетворен, оценка 5 означает, что респондент полностью удовлетворен): оценку в 4 и 5 баллов выбрали 6 респондентов (100% опрошенных). При этом уровень в 1 и 2 балла не были выбраны ни разу.</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Анализ удовлетворенности отдельными процессами показал, что большинство респондентов удовлетворено процессами предоставления муниципальной услуги (таблица 1):</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 xml:space="preserve"> </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 xml:space="preserve">Таблица 1 – Оценка удовлетворенности респондентами процессами получения муниципальной услуги: причины неудовлетворенности  </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bl>
      <w:tblPr>
        <w:tblStyle w:val="a5"/>
        <w:tblW w:w="9627"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3514"/>
        <w:gridCol w:w="2551"/>
        <w:gridCol w:w="3562"/>
      </w:tblGrid>
      <w:tr>
        <w:trPr/>
        <w:tc>
          <w:tcPr>
            <w:tcW w:w="3514"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Процессы</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Уровень удовлетворенности (%)</w:t>
            </w:r>
          </w:p>
        </w:tc>
        <w:tc>
          <w:tcPr>
            <w:tcW w:w="3562"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Причина неудовлетворенности процессом, указанная респондентом</w:t>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 xml:space="preserve">Информирование </w:t>
              <w:tab/>
              <w:t>о предоставлении муниципальной услуги</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Организация подачи заявителем запроса</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Приём и регистрация документов, необходимых для предоставления</w:t>
            </w:r>
          </w:p>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муниципальной услуги</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Рассмотрение запроса и принятие решения по результатам его рассмотрения</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Уведомление заявителя о ходе предоставления муниципальной    услуги и ее результатах</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Предоставление результата муниципальной услуги</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Возможность у заявителя оценить качество предоставления результата</w:t>
            </w:r>
          </w:p>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муниципальной услуги</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50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Информационная</w:t>
              <w:tab/>
              <w:t>и консультационная поддержка со стороны</w:t>
            </w:r>
          </w:p>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муниципального органа на этапе подачи заявки</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Информационная</w:t>
              <w:tab/>
              <w:t>и консультационная поддержка со стороны муниципального органа на этапе доработки заявки,</w:t>
            </w:r>
          </w:p>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исправления замечаний к заявке</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Досудебное обжалование заявителем</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bl>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1.3.</w:t>
        <w:tab/>
        <w:t>Анализ удовлетворенности респондентов информационными системами (при необходимости)</w:t>
      </w:r>
    </w:p>
    <w:p>
      <w:pPr>
        <w:pStyle w:val="Normal"/>
        <w:spacing w:lineRule="auto" w:line="240" w:before="0" w:after="0"/>
        <w:ind w:hanging="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Способ предоставления муниципальной услуги «Выдача разрешения на вступление в брак несовершеннолетним, достигшим возраста 16 лет» - лично.</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w:t>
        <w:tab/>
        <w:t>Услуга 2 «Оказание социальной помощи гражданам, оказавшимся в трудной жизненной ситуации, и иным гражданам»</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1.1.</w:t>
        <w:tab/>
        <w:t>Способы сбора данных и описание респондентов</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Оценка удовлетворенности клиентов по услуге 2 проводилась посредством онлайн-опроса клиентов по формам инструментариев (анкетам), которые размещены на официальном сайте Управления социальной защиты населения администрации города Магнитогорска (ссылка на раздел официального сайта, где размещены анкеты).</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Ссылка на анкету: https://socmgn.gov74.ru/socmgn/other/myxotimznatvashemnenie/anketamunuslugi.htm</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Анкета в онлайн формате не заполнялась.</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Опрос (офлайн), организованный очно при обращении за услугой.</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Опросом было охвачено  респондентов из которых:</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0 юридические лица</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3 физических лица.</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1.2.</w:t>
        <w:tab/>
        <w:t>Удовлетворенность клиентов предоставлением муниципальной услуги</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Удовлетворенность клиентов можно в целом оценить как высокую в связи с тем, что:</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w:t>
        <w:tab/>
        <w:t>Респонденты указали на отсутствие случаев отклонения заявок (заявлений).</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2.</w:t>
        <w:tab/>
        <w:t>Респонденты отмечают, что сроки предоставления услуги не нарушались.</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3.</w:t>
        <w:tab/>
        <w:t>Уровень удовлетворенности в баллах (от 1 до 5, где оценка 1 означает, что респондент полностью не удовлетворен, оценка 5 означает, что респондент полностью удовлетворен): оценку в 4 и 5 баллов выбрали 3 респондентов (100% опрошенных). При этом уровень в 1 и 2 балла не были выбраны ни разу.</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Анализ удовлетворенности отдельными процессами показал, что большинство респондентов удовлетворено процессами предоставления муниципальной услуги (таблица 1):</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 xml:space="preserve"> </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 xml:space="preserve">Таблица 1 – Оценка удовлетворенности респондентами процессами получения муниципальной услуги: причины неудовлетворенности  </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bl>
      <w:tblPr>
        <w:tblStyle w:val="a5"/>
        <w:tblW w:w="9627"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3514"/>
        <w:gridCol w:w="2551"/>
        <w:gridCol w:w="3562"/>
      </w:tblGrid>
      <w:tr>
        <w:trPr/>
        <w:tc>
          <w:tcPr>
            <w:tcW w:w="3514"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Процессы</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Уровень удовлетворенности (%)</w:t>
            </w:r>
          </w:p>
        </w:tc>
        <w:tc>
          <w:tcPr>
            <w:tcW w:w="3562"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Причина неудовлетворенности процессом, указанная респондентом</w:t>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 xml:space="preserve">Информирование </w:t>
              <w:tab/>
              <w:t>о предоставлении муниципальной услуги</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Организация подачи заявителем запроса</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Приём и регистрация документов, необходимых для предоставления</w:t>
            </w:r>
          </w:p>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муниципальной услуги</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Рассмотрение запроса и принятие решения по результатам его рассмотрения</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Уведомление заявителя о ходе предоставления муниципальной    услуги и ее результатах</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Предоставление результата муниципальной услуги</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Возможность у заявителя оценить качество предоставления результата</w:t>
            </w:r>
          </w:p>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муниципальной услуги</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50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Информационная</w:t>
              <w:tab/>
              <w:t>и консультационная поддержка со стороны</w:t>
            </w:r>
          </w:p>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муниципального органа на этапе подачи заявки</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Информационная</w:t>
              <w:tab/>
              <w:t>и консультационная поддержка со стороны муниципального органа на этапе доработки заявки,</w:t>
            </w:r>
          </w:p>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исправления замечаний к заявке</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Досудебное обжалование заявителем</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bl>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1.3.</w:t>
        <w:tab/>
        <w:t>Анализ удовлетворенности респондентов информационными системами (при необходимости)</w:t>
      </w:r>
    </w:p>
    <w:p>
      <w:pPr>
        <w:pStyle w:val="Normal"/>
        <w:spacing w:lineRule="auto" w:line="240" w:before="0" w:after="0"/>
        <w:ind w:hanging="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Способ предоставления муниципальной услуги «Оказание социальной помощи гражданам, оказавшимся в трудной жизненной ситуации, и иным гражданам» - лично.</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w:t>
        <w:tab/>
        <w:t>Услуга 3 «Оказание социальной помощи малоимущим многодетным семьям, малоимущим неполным семьям, семьям, находящимся в социально 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семьям лиц участников специальной военной операции для подготовки детей к новому учебному году»</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1.1.</w:t>
        <w:tab/>
        <w:t>Способы сбора данных и описание респондентов</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Оценка удовлетворенности клиентов по услуге 3 проводилась посредством онлайн-опроса клиентов по формам инструментариев (анкетам), которые размещены на официальном сайте Управления социальной защиты населения администрации города Магнитогорска (ссылка на раздел официального сайта, где размещены анкеты), страницах социальных сетей  (ссылки на страницы, где анкеты), а также были разосланы адресно организациям – получателям услуг (указывается количество адресатов).</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Ссылка на анкету: https://socmgn.gov74.ru/socmgn/other/myxotimznatvashemnenie/anketamunuslugi.htm</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Анкета в онлайн формате не заполнялась.</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Опрос (офлайн), организованный очно при обращении за услугой</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Опросом было охвачено  респондентов из которых:</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0 юридические лица</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3 физических лица.</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1.2.</w:t>
        <w:tab/>
        <w:t>Удовлетворенность клиентов предоставлением муниципальной услуги</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Удовлетворенность клиентов можно в целом оценить как высокую в связи с тем, что:</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w:t>
        <w:tab/>
        <w:t>Респонденты указали на отсутствие случаев отклонения заявок (заявлений).</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2.</w:t>
        <w:tab/>
        <w:t>Респонденты отмечают, что сроки предоставления услуги не нарушались.</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3.</w:t>
        <w:tab/>
        <w:t>Уровень удовлетворенности в баллах (от 1 до 5, где оценка 1 означает, что респондент полностью не удовлетворен, оценка 5 означает, что респондент полностью удовлетворен): оценку в 4 и 5 баллов выбрали 3 респондентов (100% опрошенных). При этом уровень в 1 и 2 балла не были выбраны ни разу.</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Анализ удовлетворенности отдельными процессами показал, что большинство респондентов удовлетворено процессами предоставления муниципальной услуги (таблица 1):</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 xml:space="preserve"> </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 xml:space="preserve">Таблица 1 – Оценка удовлетворенности респондентами процессами получения муниципальной услуги: причины неудовлетворенности  </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bl>
      <w:tblPr>
        <w:tblStyle w:val="a5"/>
        <w:tblW w:w="9627"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3514"/>
        <w:gridCol w:w="2551"/>
        <w:gridCol w:w="3562"/>
      </w:tblGrid>
      <w:tr>
        <w:trPr/>
        <w:tc>
          <w:tcPr>
            <w:tcW w:w="3514"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Процессы</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Уровень удовлетворенности (%)</w:t>
            </w:r>
          </w:p>
        </w:tc>
        <w:tc>
          <w:tcPr>
            <w:tcW w:w="3562"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Причина неудовлетворенности процессом, указанная респондентом</w:t>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 xml:space="preserve">Информирование </w:t>
              <w:tab/>
              <w:t>о предоставлении муниципальной услуги</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Организация подачи заявителем запроса</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Приём и регистрация документов, необходимых для предоставления</w:t>
            </w:r>
          </w:p>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муниципальной услуги</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Рассмотрение запроса и принятие решения по результатам его рассмотрения</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Уведомление заявителя о ходе предоставления муниципальной    услуги и ее результатах</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Предоставление результата муниципальной услуги</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Возможность у заявителя оценить качество предоставления результата</w:t>
            </w:r>
          </w:p>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муниципальной услуги</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50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Информационная</w:t>
              <w:tab/>
              <w:t>и консультационная поддержка со стороны</w:t>
            </w:r>
          </w:p>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муниципального органа на этапе подачи заявки</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Информационная</w:t>
              <w:tab/>
              <w:t>и консультационная поддержка со стороны муниципального органа на этапе доработки заявки,</w:t>
            </w:r>
          </w:p>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исправления замечаний к заявке</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100</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r>
        <w:trPr/>
        <w:tc>
          <w:tcPr>
            <w:tcW w:w="3514"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Досудебное обжалование заявителем</w:t>
            </w:r>
          </w:p>
        </w:tc>
        <w:tc>
          <w:tcPr>
            <w:tcW w:w="2551" w:type="dxa"/>
            <w:tcBorders/>
          </w:tcPr>
          <w:p>
            <w:pPr>
              <w:pStyle w:val="Normal"/>
              <w:widowControl/>
              <w:suppressAutoHyphens w:val="true"/>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w:t>
            </w:r>
          </w:p>
        </w:tc>
        <w:tc>
          <w:tcPr>
            <w:tcW w:w="3562" w:type="dxa"/>
            <w:tcBorders/>
          </w:tcPr>
          <w:p>
            <w:pPr>
              <w:pStyle w:val="Normal"/>
              <w:widowControl/>
              <w:suppressAutoHyphens w:val="true"/>
              <w:spacing w:lineRule="auto" w:line="240" w:before="0" w:after="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tc>
      </w:tr>
    </w:tbl>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1.3.</w:t>
        <w:tab/>
        <w:t>Анализ удовлетворенности респондентов информационными системами (при необходимости)</w:t>
      </w:r>
    </w:p>
    <w:p>
      <w:pPr>
        <w:pStyle w:val="Normal"/>
        <w:spacing w:lineRule="auto" w:line="240" w:before="0" w:after="0"/>
        <w:ind w:hanging="0"/>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Способ предоставления муниципальной услуги «Оказание социальной помощи малоимущим многодетным семьям, малоимущим неполным семьям, семьям, находящимся в социально 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семьям лиц участников специальной военной операции для подготовки детей к новому учебному году» - лично.</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1.4.</w:t>
        <w:tab/>
        <w:t>Выводы, проблем «болей» клиентов, рекомендации.</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 xml:space="preserve">Клиенты не желают тратить свое время на заполнение форм обратной связи и оценку качества представленных услуг. </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В качестве рекомендации: усовершенствование формы обратной связи максимально упростив ее.</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III. По итогам проведенного анализа можно сделать выводы:</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w:t>
        <w:tab/>
        <w:t xml:space="preserve">Об удовлетворенности клиентов в целом предоставлением муниципальной услуги </w:t>
      </w:r>
      <w:r>
        <w:rPr>
          <w:rFonts w:eastAsia="Calibri" w:cs="Times New Roman" w:ascii="Times New Roman" w:hAnsi="Times New Roman" w:eastAsiaTheme="minorHAnsi"/>
          <w:color w:val="auto"/>
          <w:kern w:val="0"/>
          <w:sz w:val="26"/>
          <w:szCs w:val="22"/>
          <w:lang w:val="ru-RU" w:eastAsia="en-US" w:bidi="ar-SA"/>
        </w:rPr>
        <w:t>Управлением социальной защиты населения администрации города Магнитогорска</w:t>
      </w:r>
      <w:r>
        <w:rPr>
          <w:rFonts w:eastAsia="Calibri" w:cs="Times New Roman" w:ascii="Times New Roman" w:hAnsi="Times New Roman" w:eastAsiaTheme="minorHAnsi"/>
          <w:color w:val="auto"/>
          <w:kern w:val="0"/>
          <w:sz w:val="26"/>
          <w:szCs w:val="22"/>
          <w:lang w:val="ru-RU" w:eastAsia="en-US" w:bidi="ar-SA"/>
        </w:rPr>
        <w:t>.</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Результаты проведенного анализа позволяют сформулировать следующую проблему «боли» клиентов:</w:t>
      </w:r>
    </w:p>
    <w:p>
      <w:pPr>
        <w:sectPr>
          <w:headerReference w:type="default" r:id="rId2"/>
          <w:type w:val="nextPage"/>
          <w:pgSz w:w="11906" w:h="16838"/>
          <w:pgMar w:left="1418" w:right="851" w:gutter="0" w:header="709" w:top="1134" w:footer="0" w:bottom="1134"/>
          <w:pgNumType w:start="1" w:fmt="decimal"/>
          <w:formProt w:val="false"/>
          <w:titlePg/>
          <w:textDirection w:val="lrTb"/>
          <w:docGrid w:type="default" w:linePitch="360" w:charSpace="4096"/>
        </w:sect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1.</w:t>
        <w:tab/>
        <w:t xml:space="preserve">Наибольшая проблема «боль» клиентов состоит в сложности процедуры оценки качества проведенных мероприятий Услуги 1, 2, 3. Процедура для граждан требует траты личного времени. </w:t>
      </w:r>
    </w:p>
    <w:p>
      <w:pPr>
        <w:pStyle w:val="Normal"/>
        <w:spacing w:lineRule="auto" w:line="240" w:before="0" w:after="0"/>
        <w:ind w:firstLine="709"/>
        <w:jc w:val="both"/>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60" w:after="0"/>
        <w:jc w:val="right"/>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Приложение № 1</w:t>
      </w:r>
    </w:p>
    <w:p>
      <w:pPr>
        <w:pStyle w:val="Normal"/>
        <w:spacing w:lineRule="auto" w:line="240" w:before="60" w:after="0"/>
        <w:ind w:firstLine="709"/>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60" w:after="0"/>
        <w:ind w:firstLine="709"/>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 xml:space="preserve">Формы таблиц представления исходных данных для мониторинга качества предоставления муниципальных услуг </w:t>
      </w:r>
    </w:p>
    <w:p>
      <w:pPr>
        <w:pStyle w:val="Normal"/>
        <w:spacing w:lineRule="auto" w:line="240" w:before="60" w:after="0"/>
        <w:ind w:firstLine="709"/>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p>
      <w:pPr>
        <w:pStyle w:val="Normal"/>
        <w:spacing w:lineRule="auto" w:line="240" w:before="0" w:after="0"/>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ascii="Times New Roman" w:hAnsi="Times New Roman" w:eastAsiaTheme="minorHAnsi"/>
          <w:color w:val="auto"/>
          <w:kern w:val="0"/>
          <w:sz w:val="26"/>
          <w:szCs w:val="22"/>
          <w:lang w:val="ru-RU" w:eastAsia="en-US" w:bidi="ar-SA"/>
        </w:rPr>
        <w:t xml:space="preserve">  </w:t>
      </w:r>
      <w:r>
        <w:rPr>
          <w:rFonts w:eastAsia="Calibri" w:cs="Times New Roman" w:ascii="Times New Roman" w:hAnsi="Times New Roman" w:eastAsiaTheme="minorHAnsi"/>
          <w:color w:val="auto"/>
          <w:kern w:val="0"/>
          <w:sz w:val="26"/>
          <w:szCs w:val="22"/>
          <w:lang w:val="ru-RU" w:eastAsia="en-US" w:bidi="ar-SA"/>
        </w:rPr>
        <w:t xml:space="preserve">Форма данных по показателям удовлетворенности в разрезе отдельных этапов предоставления муниципальных услуг </w:t>
      </w:r>
    </w:p>
    <w:p>
      <w:pPr>
        <w:pStyle w:val="Normal"/>
        <w:spacing w:lineRule="auto" w:line="240" w:before="60" w:after="0"/>
        <w:ind w:firstLine="709"/>
        <w:jc w:val="center"/>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bookmarkStart w:id="0" w:name="_GoBack"/>
      <w:bookmarkStart w:id="1" w:name="_GoBack"/>
      <w:bookmarkEnd w:id="1"/>
    </w:p>
    <w:tbl>
      <w:tblPr>
        <w:tblStyle w:val="a5"/>
        <w:tblW w:w="14567"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1769"/>
        <w:gridCol w:w="1960"/>
        <w:gridCol w:w="1726"/>
        <w:gridCol w:w="1781"/>
        <w:gridCol w:w="1141"/>
        <w:gridCol w:w="967"/>
        <w:gridCol w:w="967"/>
        <w:gridCol w:w="972"/>
        <w:gridCol w:w="967"/>
        <w:gridCol w:w="2315"/>
      </w:tblGrid>
      <w:tr>
        <w:trPr>
          <w:trHeight w:val="1020" w:hRule="atLeast"/>
        </w:trPr>
        <w:tc>
          <w:tcPr>
            <w:tcW w:w="1769" w:type="dxa"/>
            <w:tcBorders/>
            <w:shd w:color="auto" w:fill="auto" w:val="clear"/>
          </w:tcPr>
          <w:p>
            <w:pPr>
              <w:pStyle w:val="Normal"/>
              <w:widowControl/>
              <w:suppressAutoHyphens w:val="true"/>
              <w:spacing w:lineRule="auto" w:line="240" w:before="0" w:after="0"/>
              <w:ind w:left="113" w:right="113"/>
              <w:jc w:val="center"/>
              <w:rPr>
                <w:sz w:val="18"/>
                <w:szCs w:val="18"/>
              </w:rPr>
            </w:pPr>
            <w:r>
              <w:rPr>
                <w:rFonts w:eastAsia="Calibri" w:cs="Times New Roman" w:ascii="Times New Roman" w:hAnsi="Times New Roman" w:eastAsiaTheme="minorHAnsi"/>
                <w:color w:val="auto"/>
                <w:kern w:val="0"/>
                <w:sz w:val="18"/>
                <w:szCs w:val="18"/>
                <w:lang w:val="ru-RU" w:eastAsia="en-US" w:bidi="ar-SA"/>
              </w:rPr>
              <w:t>Исследование1</w:t>
            </w:r>
          </w:p>
        </w:tc>
        <w:tc>
          <w:tcPr>
            <w:tcW w:w="1960" w:type="dxa"/>
            <w:tcBorders/>
            <w:shd w:color="auto" w:fill="auto" w:val="clear"/>
          </w:tcPr>
          <w:p>
            <w:pPr>
              <w:pStyle w:val="Normal"/>
              <w:widowControl/>
              <w:suppressAutoHyphens w:val="true"/>
              <w:spacing w:lineRule="auto" w:line="240" w:before="0" w:after="0"/>
              <w:ind w:left="113" w:right="113"/>
              <w:jc w:val="center"/>
              <w:rPr>
                <w:sz w:val="18"/>
                <w:szCs w:val="18"/>
              </w:rPr>
            </w:pPr>
            <w:r>
              <w:rPr>
                <w:rFonts w:eastAsia="Calibri" w:cs="Times New Roman" w:ascii="Times New Roman" w:hAnsi="Times New Roman" w:eastAsiaTheme="minorHAnsi"/>
                <w:color w:val="auto"/>
                <w:kern w:val="0"/>
                <w:sz w:val="18"/>
                <w:szCs w:val="18"/>
                <w:lang w:val="ru-RU" w:eastAsia="en-US" w:bidi="ar-SA"/>
              </w:rPr>
              <w:t>Способ предоставления2</w:t>
            </w:r>
          </w:p>
        </w:tc>
        <w:tc>
          <w:tcPr>
            <w:tcW w:w="1726" w:type="dxa"/>
            <w:tcBorders/>
            <w:shd w:color="auto" w:fill="auto" w:val="clear"/>
          </w:tcPr>
          <w:p>
            <w:pPr>
              <w:pStyle w:val="Normal"/>
              <w:widowControl/>
              <w:suppressAutoHyphens w:val="true"/>
              <w:spacing w:lineRule="auto" w:line="240" w:before="0" w:after="0"/>
              <w:ind w:left="113" w:right="113"/>
              <w:jc w:val="center"/>
              <w:rPr>
                <w:sz w:val="18"/>
                <w:szCs w:val="18"/>
              </w:rPr>
            </w:pPr>
            <w:r>
              <w:rPr>
                <w:rFonts w:eastAsia="Calibri" w:cs="Times New Roman" w:ascii="Times New Roman" w:hAnsi="Times New Roman" w:eastAsiaTheme="minorHAnsi"/>
                <w:color w:val="auto"/>
                <w:kern w:val="0"/>
                <w:sz w:val="18"/>
                <w:szCs w:val="18"/>
                <w:lang w:val="ru-RU" w:eastAsia="en-US" w:bidi="ar-SA"/>
              </w:rPr>
              <w:t>Показатель3</w:t>
            </w:r>
          </w:p>
        </w:tc>
        <w:tc>
          <w:tcPr>
            <w:tcW w:w="1781" w:type="dxa"/>
            <w:tcBorders/>
            <w:shd w:color="auto" w:fill="auto" w:val="clear"/>
          </w:tcPr>
          <w:p>
            <w:pPr>
              <w:pStyle w:val="Normal"/>
              <w:widowControl/>
              <w:suppressAutoHyphens w:val="true"/>
              <w:spacing w:lineRule="auto" w:line="240" w:before="0" w:after="0"/>
              <w:ind w:left="113" w:right="113"/>
              <w:jc w:val="center"/>
              <w:rPr>
                <w:sz w:val="18"/>
                <w:szCs w:val="18"/>
              </w:rPr>
            </w:pPr>
            <w:r>
              <w:rPr>
                <w:rFonts w:eastAsia="Calibri" w:cs="Times New Roman" w:ascii="Times New Roman" w:hAnsi="Times New Roman" w:eastAsiaTheme="minorHAnsi"/>
                <w:color w:val="auto"/>
                <w:kern w:val="0"/>
                <w:sz w:val="18"/>
                <w:szCs w:val="18"/>
                <w:lang w:val="ru-RU" w:eastAsia="en-US" w:bidi="ar-SA"/>
              </w:rPr>
              <w:t>Наименование 4</w:t>
            </w:r>
          </w:p>
        </w:tc>
        <w:tc>
          <w:tcPr>
            <w:tcW w:w="1141" w:type="dxa"/>
            <w:tcBorders/>
            <w:shd w:color="auto" w:fill="auto" w:val="clear"/>
          </w:tcPr>
          <w:p>
            <w:pPr>
              <w:pStyle w:val="Normal"/>
              <w:widowControl/>
              <w:suppressAutoHyphens w:val="true"/>
              <w:spacing w:lineRule="auto" w:line="240" w:before="0" w:after="0"/>
              <w:ind w:left="113" w:right="113"/>
              <w:jc w:val="center"/>
              <w:rPr>
                <w:sz w:val="18"/>
                <w:szCs w:val="18"/>
              </w:rPr>
            </w:pPr>
            <w:r>
              <w:rPr>
                <w:rFonts w:eastAsia="Calibri" w:cs="Times New Roman" w:ascii="Times New Roman" w:hAnsi="Times New Roman" w:eastAsiaTheme="minorHAnsi"/>
                <w:color w:val="auto"/>
                <w:kern w:val="0"/>
                <w:sz w:val="18"/>
                <w:szCs w:val="18"/>
                <w:lang w:val="ru-RU" w:eastAsia="en-US" w:bidi="ar-SA"/>
              </w:rPr>
              <w:t>5 баллов</w:t>
            </w:r>
          </w:p>
        </w:tc>
        <w:tc>
          <w:tcPr>
            <w:tcW w:w="967" w:type="dxa"/>
            <w:tcBorders/>
            <w:shd w:color="auto" w:fill="auto" w:val="clear"/>
          </w:tcPr>
          <w:p>
            <w:pPr>
              <w:pStyle w:val="Normal"/>
              <w:widowControl/>
              <w:suppressAutoHyphens w:val="true"/>
              <w:spacing w:lineRule="auto" w:line="240" w:before="0" w:after="0"/>
              <w:ind w:left="113" w:right="113"/>
              <w:jc w:val="center"/>
              <w:rPr>
                <w:sz w:val="18"/>
                <w:szCs w:val="18"/>
              </w:rPr>
            </w:pPr>
            <w:r>
              <w:rPr>
                <w:rFonts w:eastAsia="Calibri" w:cs="Times New Roman" w:ascii="Times New Roman" w:hAnsi="Times New Roman" w:eastAsiaTheme="minorHAnsi"/>
                <w:color w:val="auto"/>
                <w:kern w:val="0"/>
                <w:sz w:val="18"/>
                <w:szCs w:val="18"/>
                <w:lang w:val="ru-RU" w:eastAsia="en-US" w:bidi="ar-SA"/>
              </w:rPr>
              <w:t>4 балла</w:t>
            </w:r>
          </w:p>
        </w:tc>
        <w:tc>
          <w:tcPr>
            <w:tcW w:w="967" w:type="dxa"/>
            <w:tcBorders/>
            <w:shd w:color="auto" w:fill="auto" w:val="clear"/>
          </w:tcPr>
          <w:p>
            <w:pPr>
              <w:pStyle w:val="Normal"/>
              <w:widowControl/>
              <w:suppressAutoHyphens w:val="true"/>
              <w:spacing w:lineRule="auto" w:line="240" w:before="0" w:after="0"/>
              <w:ind w:left="113" w:right="113"/>
              <w:jc w:val="center"/>
              <w:rPr>
                <w:sz w:val="18"/>
                <w:szCs w:val="18"/>
              </w:rPr>
            </w:pPr>
            <w:r>
              <w:rPr>
                <w:rFonts w:eastAsia="Calibri" w:cs="Times New Roman" w:ascii="Times New Roman" w:hAnsi="Times New Roman" w:eastAsiaTheme="minorHAnsi"/>
                <w:color w:val="auto"/>
                <w:kern w:val="0"/>
                <w:sz w:val="18"/>
                <w:szCs w:val="18"/>
                <w:lang w:val="ru-RU" w:eastAsia="en-US" w:bidi="ar-SA"/>
              </w:rPr>
              <w:t>3 балла</w:t>
            </w:r>
          </w:p>
        </w:tc>
        <w:tc>
          <w:tcPr>
            <w:tcW w:w="972" w:type="dxa"/>
            <w:tcBorders/>
            <w:shd w:color="auto" w:fill="auto" w:val="clear"/>
          </w:tcPr>
          <w:p>
            <w:pPr>
              <w:pStyle w:val="Normal"/>
              <w:widowControl/>
              <w:suppressAutoHyphens w:val="true"/>
              <w:spacing w:lineRule="auto" w:line="240" w:before="0" w:after="0"/>
              <w:ind w:left="113" w:right="113"/>
              <w:jc w:val="center"/>
              <w:rPr>
                <w:sz w:val="18"/>
                <w:szCs w:val="18"/>
              </w:rPr>
            </w:pPr>
            <w:r>
              <w:rPr>
                <w:rFonts w:eastAsia="Calibri" w:cs="Times New Roman" w:ascii="Times New Roman" w:hAnsi="Times New Roman" w:eastAsiaTheme="minorHAnsi"/>
                <w:color w:val="auto"/>
                <w:kern w:val="0"/>
                <w:sz w:val="18"/>
                <w:szCs w:val="18"/>
                <w:lang w:val="ru-RU" w:eastAsia="en-US" w:bidi="ar-SA"/>
              </w:rPr>
              <w:t>2 балла</w:t>
            </w:r>
          </w:p>
        </w:tc>
        <w:tc>
          <w:tcPr>
            <w:tcW w:w="967" w:type="dxa"/>
            <w:tcBorders/>
            <w:shd w:color="auto" w:fill="auto" w:val="clear"/>
          </w:tcPr>
          <w:p>
            <w:pPr>
              <w:pStyle w:val="Normal"/>
              <w:widowControl/>
              <w:suppressAutoHyphens w:val="true"/>
              <w:spacing w:lineRule="auto" w:line="240" w:before="0" w:after="0"/>
              <w:ind w:left="113" w:right="113"/>
              <w:jc w:val="center"/>
              <w:rPr>
                <w:sz w:val="18"/>
                <w:szCs w:val="18"/>
              </w:rPr>
            </w:pPr>
            <w:r>
              <w:rPr>
                <w:rFonts w:eastAsia="Calibri" w:cs="Times New Roman" w:ascii="Times New Roman" w:hAnsi="Times New Roman" w:eastAsiaTheme="minorHAnsi"/>
                <w:color w:val="auto"/>
                <w:kern w:val="0"/>
                <w:sz w:val="18"/>
                <w:szCs w:val="18"/>
                <w:lang w:val="ru-RU" w:eastAsia="en-US" w:bidi="ar-SA"/>
              </w:rPr>
              <w:t>1 балла</w:t>
            </w:r>
          </w:p>
        </w:tc>
        <w:tc>
          <w:tcPr>
            <w:tcW w:w="2315" w:type="dxa"/>
            <w:tcBorders/>
            <w:shd w:color="auto" w:fill="auto" w:val="clear"/>
          </w:tcPr>
          <w:p>
            <w:pPr>
              <w:pStyle w:val="Normal"/>
              <w:widowControl/>
              <w:suppressAutoHyphens w:val="true"/>
              <w:spacing w:lineRule="auto" w:line="240" w:before="0" w:after="0"/>
              <w:ind w:left="113" w:right="113"/>
              <w:jc w:val="center"/>
              <w:rPr>
                <w:sz w:val="18"/>
                <w:szCs w:val="18"/>
              </w:rPr>
            </w:pPr>
            <w:r>
              <w:rPr>
                <w:rFonts w:eastAsia="Calibri" w:cs="Times New Roman" w:ascii="Times New Roman" w:hAnsi="Times New Roman" w:eastAsiaTheme="minorHAnsi"/>
                <w:color w:val="auto"/>
                <w:kern w:val="0"/>
                <w:sz w:val="18"/>
                <w:szCs w:val="18"/>
                <w:lang w:val="ru-RU" w:eastAsia="en-US" w:bidi="ar-SA"/>
              </w:rPr>
              <w:t>Проблемы ("боли")6</w:t>
            </w:r>
          </w:p>
        </w:tc>
      </w:tr>
      <w:tr>
        <w:trPr>
          <w:trHeight w:val="330" w:hRule="atLeast"/>
        </w:trPr>
        <w:tc>
          <w:tcPr>
            <w:tcW w:w="1769" w:type="dxa"/>
            <w:tcBorders/>
            <w:shd w:color="auto" w:fill="auto" w:val="clear"/>
          </w:tcPr>
          <w:p>
            <w:pPr>
              <w:pStyle w:val="Normal"/>
              <w:widowControl/>
              <w:suppressAutoHyphens w:val="true"/>
              <w:spacing w:lineRule="auto" w:line="240" w:before="0" w:after="0"/>
              <w:jc w:val="left"/>
              <w:rPr>
                <w:sz w:val="18"/>
                <w:szCs w:val="18"/>
              </w:rPr>
            </w:pPr>
            <w:r>
              <w:rPr>
                <w:rFonts w:eastAsia="Calibri" w:cs="Times New Roman" w:ascii="Times New Roman" w:hAnsi="Times New Roman" w:eastAsiaTheme="minorHAnsi"/>
                <w:color w:val="auto"/>
                <w:kern w:val="0"/>
                <w:sz w:val="18"/>
                <w:szCs w:val="18"/>
                <w:lang w:val="ru-RU" w:eastAsia="en-US" w:bidi="ar-SA"/>
              </w:rPr>
              <w:t>Анкетирование</w:t>
            </w:r>
          </w:p>
        </w:tc>
        <w:tc>
          <w:tcPr>
            <w:tcW w:w="1960" w:type="dxa"/>
            <w:tcBorders/>
            <w:shd w:color="auto" w:fill="auto" w:val="clear"/>
          </w:tcPr>
          <w:p>
            <w:pPr>
              <w:pStyle w:val="Normal"/>
              <w:widowControl/>
              <w:suppressAutoHyphens w:val="true"/>
              <w:spacing w:lineRule="auto" w:line="240" w:before="0" w:after="0"/>
              <w:jc w:val="left"/>
              <w:rPr>
                <w:sz w:val="18"/>
                <w:szCs w:val="18"/>
              </w:rPr>
            </w:pPr>
            <w:r>
              <w:rPr>
                <w:rFonts w:eastAsia="Calibri" w:cs="Times New Roman" w:ascii="Times New Roman" w:hAnsi="Times New Roman" w:eastAsiaTheme="minorHAnsi"/>
                <w:color w:val="auto"/>
                <w:kern w:val="0"/>
                <w:sz w:val="18"/>
                <w:szCs w:val="18"/>
                <w:lang w:val="ru-RU" w:eastAsia="en-US" w:bidi="ar-SA"/>
              </w:rPr>
              <w:t>Личное посещение</w:t>
            </w:r>
          </w:p>
        </w:tc>
        <w:tc>
          <w:tcPr>
            <w:tcW w:w="1726" w:type="dxa"/>
            <w:tcBorders/>
            <w:shd w:color="auto" w:fill="auto" w:val="clear"/>
          </w:tcPr>
          <w:p>
            <w:pPr>
              <w:pStyle w:val="ListParagraph"/>
              <w:numPr>
                <w:ilvl w:val="0"/>
                <w:numId w:val="0"/>
              </w:numPr>
              <w:spacing w:lineRule="auto" w:line="240" w:before="0" w:after="0"/>
              <w:ind w:hanging="0" w:left="0"/>
              <w:contextualSpacing/>
              <w:jc w:val="both"/>
              <w:rPr>
                <w:sz w:val="18"/>
                <w:szCs w:val="18"/>
              </w:rPr>
            </w:pPr>
            <w:r>
              <w:rPr>
                <w:rFonts w:eastAsia="Calibri" w:cs="Times New Roman" w:ascii="Times New Roman" w:hAnsi="Times New Roman" w:eastAsiaTheme="minorHAnsi"/>
                <w:color w:val="auto"/>
                <w:kern w:val="0"/>
                <w:sz w:val="18"/>
                <w:szCs w:val="18"/>
                <w:lang w:val="ru-RU" w:eastAsia="en-US" w:bidi="ar-SA"/>
              </w:rPr>
              <w:t>удовлетворенность услугой</w:t>
            </w:r>
          </w:p>
        </w:tc>
        <w:tc>
          <w:tcPr>
            <w:tcW w:w="1781" w:type="dxa"/>
            <w:tcBorders/>
            <w:shd w:color="auto" w:fill="auto" w:val="clear"/>
          </w:tcPr>
          <w:p>
            <w:pPr>
              <w:pStyle w:val="Style21"/>
              <w:suppressAutoHyphens w:val="true"/>
              <w:bidi w:val="0"/>
              <w:spacing w:before="0" w:after="200"/>
              <w:ind w:hanging="0" w:left="0" w:right="0"/>
              <w:jc w:val="left"/>
              <w:rPr>
                <w:sz w:val="18"/>
                <w:szCs w:val="18"/>
              </w:rPr>
            </w:pPr>
            <w:r>
              <w:rPr>
                <w:rFonts w:eastAsia="Calibri" w:cs="Times New Roman" w:ascii="Times New Roman" w:hAnsi="Times New Roman" w:eastAsiaTheme="minorHAnsi"/>
                <w:color w:val="auto"/>
                <w:kern w:val="0"/>
                <w:sz w:val="18"/>
                <w:szCs w:val="18"/>
                <w:lang w:val="ru-RU" w:eastAsia="en-US" w:bidi="ar-SA"/>
              </w:rPr>
              <w:t>Выдача разрешения на вступление в брак несовершеннолетним, достигшим возраста 16 лет</w:t>
            </w:r>
          </w:p>
        </w:tc>
        <w:tc>
          <w:tcPr>
            <w:tcW w:w="1141" w:type="dxa"/>
            <w:tcBorders/>
            <w:shd w:color="auto" w:fill="auto" w:val="clear"/>
          </w:tcPr>
          <w:p>
            <w:pPr>
              <w:pStyle w:val="Normal"/>
              <w:widowControl/>
              <w:suppressAutoHyphens w:val="true"/>
              <w:spacing w:lineRule="auto" w:line="240" w:before="0" w:after="0"/>
              <w:jc w:val="center"/>
              <w:rPr>
                <w:sz w:val="18"/>
                <w:szCs w:val="18"/>
              </w:rPr>
            </w:pPr>
            <w:r>
              <w:rPr>
                <w:rFonts w:eastAsia="Calibri" w:cs="Times New Roman" w:ascii="Times New Roman" w:hAnsi="Times New Roman" w:eastAsiaTheme="minorHAnsi"/>
                <w:color w:val="auto"/>
                <w:kern w:val="0"/>
                <w:sz w:val="18"/>
                <w:szCs w:val="18"/>
                <w:lang w:val="ru-RU" w:eastAsia="en-US" w:bidi="ar-SA"/>
              </w:rPr>
              <w:t>6</w:t>
            </w:r>
          </w:p>
        </w:tc>
        <w:tc>
          <w:tcPr>
            <w:tcW w:w="967" w:type="dxa"/>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72" w:type="dxa"/>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2315" w:type="dxa"/>
            <w:tcBorders/>
            <w:shd w:color="auto" w:fill="auto" w:val="clear"/>
          </w:tcPr>
          <w:p>
            <w:pPr>
              <w:pStyle w:val="Normal"/>
              <w:widowControl/>
              <w:suppressAutoHyphens w:val="true"/>
              <w:spacing w:lineRule="auto" w:line="240" w:before="0" w:after="0"/>
              <w:jc w:val="left"/>
              <w:rPr>
                <w:sz w:val="18"/>
                <w:szCs w:val="18"/>
              </w:rPr>
            </w:pPr>
            <w:r>
              <w:rPr>
                <w:rFonts w:eastAsia="Calibri" w:cs="Times New Roman" w:ascii="Times New Roman" w:hAnsi="Times New Roman" w:eastAsiaTheme="minorHAnsi"/>
                <w:color w:val="auto"/>
                <w:kern w:val="0"/>
                <w:sz w:val="18"/>
                <w:szCs w:val="18"/>
                <w:lang w:val="ru-RU" w:eastAsia="en-US" w:bidi="ar-SA"/>
              </w:rPr>
              <w:t>Заполнение форм обратной связи (по желанию граждан) об удовлетворенности качеством муниципальной услуги отнимает личное время граждан</w:t>
            </w:r>
          </w:p>
        </w:tc>
      </w:tr>
      <w:tr>
        <w:trPr>
          <w:trHeight w:val="330" w:hRule="atLeast"/>
        </w:trPr>
        <w:tc>
          <w:tcPr>
            <w:tcW w:w="1769"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960"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726" w:type="dxa"/>
            <w:tcBorders>
              <w:top w:val="nil"/>
            </w:tcBorders>
            <w:shd w:color="auto" w:fill="auto" w:val="clear"/>
          </w:tcPr>
          <w:p>
            <w:pPr>
              <w:pStyle w:val="ListParagraph"/>
              <w:numPr>
                <w:ilvl w:val="0"/>
                <w:numId w:val="0"/>
              </w:numPr>
              <w:spacing w:lineRule="auto" w:line="240" w:before="0" w:after="0"/>
              <w:ind w:hanging="0" w:left="0"/>
              <w:contextualSpacing/>
              <w:jc w:val="both"/>
              <w:rPr>
                <w:sz w:val="18"/>
                <w:szCs w:val="18"/>
              </w:rPr>
            </w:pPr>
            <w:r>
              <w:rPr>
                <w:rFonts w:eastAsia="Calibri" w:cs="Times New Roman" w:ascii="Times New Roman" w:hAnsi="Times New Roman" w:eastAsiaTheme="minorHAnsi"/>
                <w:color w:val="auto"/>
                <w:kern w:val="0"/>
                <w:sz w:val="18"/>
                <w:szCs w:val="18"/>
                <w:lang w:val="ru-RU" w:eastAsia="en-US" w:bidi="ar-SA"/>
              </w:rPr>
              <w:t>понятность и удобство подачи заявления</w:t>
            </w:r>
          </w:p>
        </w:tc>
        <w:tc>
          <w:tcPr>
            <w:tcW w:w="1781" w:type="dxa"/>
            <w:tcBorders>
              <w:top w:val="nil"/>
            </w:tcBorders>
            <w:shd w:color="auto" w:fill="auto" w:val="clear"/>
          </w:tcPr>
          <w:p>
            <w:pPr>
              <w:pStyle w:val="Style21"/>
              <w:suppressAutoHyphens w:val="true"/>
              <w:bidi w:val="0"/>
              <w:spacing w:before="0" w:after="200"/>
              <w:ind w:hanging="0" w:left="0" w:right="0"/>
              <w:jc w:val="left"/>
              <w:rPr>
                <w:sz w:val="18"/>
                <w:szCs w:val="18"/>
              </w:rPr>
            </w:pPr>
            <w:r>
              <w:rPr>
                <w:rFonts w:eastAsia="Calibri" w:cs="Times New Roman" w:ascii="Times New Roman" w:hAnsi="Times New Roman" w:eastAsiaTheme="minorHAnsi"/>
                <w:color w:val="auto"/>
                <w:kern w:val="0"/>
                <w:sz w:val="18"/>
                <w:szCs w:val="18"/>
                <w:lang w:val="ru-RU" w:eastAsia="en-US" w:bidi="ar-SA"/>
              </w:rPr>
              <w:t>Выдача разрешения на вступление в брак несовершеннолетним, достигшим возраста 16 лет</w:t>
            </w:r>
          </w:p>
        </w:tc>
        <w:tc>
          <w:tcPr>
            <w:tcW w:w="1141" w:type="dxa"/>
            <w:tcBorders>
              <w:top w:val="nil"/>
            </w:tcBorders>
            <w:shd w:color="auto" w:fill="auto" w:val="clear"/>
          </w:tcPr>
          <w:p>
            <w:pPr>
              <w:pStyle w:val="Normal"/>
              <w:widowControl/>
              <w:suppressAutoHyphens w:val="true"/>
              <w:spacing w:lineRule="auto" w:line="240" w:before="0" w:after="0"/>
              <w:jc w:val="center"/>
              <w:rPr>
                <w:sz w:val="18"/>
                <w:szCs w:val="18"/>
              </w:rPr>
            </w:pPr>
            <w:r>
              <w:rPr>
                <w:rFonts w:eastAsia="Calibri" w:cs="Times New Roman" w:ascii="Times New Roman" w:hAnsi="Times New Roman" w:eastAsiaTheme="minorHAnsi"/>
                <w:color w:val="auto"/>
                <w:kern w:val="0"/>
                <w:sz w:val="18"/>
                <w:szCs w:val="18"/>
                <w:lang w:val="ru-RU" w:eastAsia="en-US" w:bidi="ar-SA"/>
              </w:rPr>
              <w:t>6</w:t>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72"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2315"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r>
      <w:tr>
        <w:trPr>
          <w:trHeight w:val="330" w:hRule="atLeast"/>
        </w:trPr>
        <w:tc>
          <w:tcPr>
            <w:tcW w:w="1769"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960"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726" w:type="dxa"/>
            <w:tcBorders>
              <w:top w:val="nil"/>
            </w:tcBorders>
            <w:shd w:color="auto" w:fill="auto" w:val="clear"/>
          </w:tcPr>
          <w:p>
            <w:pPr>
              <w:pStyle w:val="ListParagraph"/>
              <w:numPr>
                <w:ilvl w:val="0"/>
                <w:numId w:val="0"/>
              </w:numPr>
              <w:spacing w:lineRule="auto" w:line="240" w:before="0" w:after="0"/>
              <w:ind w:hanging="0" w:left="0"/>
              <w:contextualSpacing/>
              <w:jc w:val="both"/>
              <w:rPr>
                <w:sz w:val="18"/>
                <w:szCs w:val="18"/>
              </w:rPr>
            </w:pPr>
            <w:r>
              <w:rPr>
                <w:rFonts w:eastAsia="Calibri" w:cs="Times New Roman" w:ascii="Times New Roman" w:hAnsi="Times New Roman" w:eastAsiaTheme="minorHAnsi"/>
                <w:color w:val="auto"/>
                <w:kern w:val="0"/>
                <w:sz w:val="18"/>
                <w:szCs w:val="18"/>
                <w:lang w:val="ru-RU" w:eastAsia="en-US" w:bidi="ar-SA"/>
              </w:rPr>
              <w:t>возможность записи на прием в ведомство</w:t>
            </w:r>
          </w:p>
        </w:tc>
        <w:tc>
          <w:tcPr>
            <w:tcW w:w="1781" w:type="dxa"/>
            <w:tcBorders>
              <w:top w:val="nil"/>
            </w:tcBorders>
            <w:shd w:color="auto" w:fill="auto" w:val="clear"/>
          </w:tcPr>
          <w:p>
            <w:pPr>
              <w:pStyle w:val="Style21"/>
              <w:suppressAutoHyphens w:val="true"/>
              <w:bidi w:val="0"/>
              <w:spacing w:before="0" w:after="200"/>
              <w:ind w:hanging="0" w:left="0" w:right="0"/>
              <w:jc w:val="left"/>
              <w:rPr>
                <w:sz w:val="18"/>
                <w:szCs w:val="18"/>
              </w:rPr>
            </w:pPr>
            <w:r>
              <w:rPr>
                <w:rFonts w:eastAsia="Calibri" w:cs="Times New Roman" w:ascii="Times New Roman" w:hAnsi="Times New Roman" w:eastAsiaTheme="minorHAnsi"/>
                <w:color w:val="auto"/>
                <w:kern w:val="0"/>
                <w:sz w:val="18"/>
                <w:szCs w:val="18"/>
                <w:lang w:val="ru-RU" w:eastAsia="en-US" w:bidi="ar-SA"/>
              </w:rPr>
              <w:t>Выдача разрешения на вступление в брак несовершеннолетним, достигшим возраста 16 лет</w:t>
            </w:r>
          </w:p>
        </w:tc>
        <w:tc>
          <w:tcPr>
            <w:tcW w:w="1141" w:type="dxa"/>
            <w:tcBorders>
              <w:top w:val="nil"/>
            </w:tcBorders>
            <w:shd w:color="auto" w:fill="auto" w:val="clear"/>
          </w:tcPr>
          <w:p>
            <w:pPr>
              <w:pStyle w:val="Normal"/>
              <w:widowControl/>
              <w:suppressAutoHyphens w:val="true"/>
              <w:spacing w:lineRule="auto" w:line="240" w:before="0" w:after="0"/>
              <w:jc w:val="center"/>
              <w:rPr>
                <w:sz w:val="18"/>
                <w:szCs w:val="18"/>
              </w:rPr>
            </w:pPr>
            <w:r>
              <w:rPr>
                <w:rFonts w:eastAsia="Calibri" w:cs="Times New Roman" w:ascii="Times New Roman" w:hAnsi="Times New Roman" w:eastAsiaTheme="minorHAnsi"/>
                <w:color w:val="auto"/>
                <w:kern w:val="0"/>
                <w:sz w:val="18"/>
                <w:szCs w:val="18"/>
                <w:lang w:val="ru-RU" w:eastAsia="en-US" w:bidi="ar-SA"/>
              </w:rPr>
              <w:t>6</w:t>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72"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2315"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r>
      <w:tr>
        <w:trPr>
          <w:trHeight w:val="330" w:hRule="atLeast"/>
        </w:trPr>
        <w:tc>
          <w:tcPr>
            <w:tcW w:w="1769"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960"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726" w:type="dxa"/>
            <w:tcBorders>
              <w:top w:val="nil"/>
            </w:tcBorders>
            <w:shd w:color="auto" w:fill="auto" w:val="clear"/>
          </w:tcPr>
          <w:p>
            <w:pPr>
              <w:pStyle w:val="ListParagraph"/>
              <w:numPr>
                <w:ilvl w:val="0"/>
                <w:numId w:val="0"/>
              </w:numPr>
              <w:spacing w:lineRule="auto" w:line="240" w:before="0" w:after="0"/>
              <w:ind w:hanging="0" w:left="0"/>
              <w:contextualSpacing/>
              <w:jc w:val="both"/>
              <w:rPr>
                <w:sz w:val="18"/>
                <w:szCs w:val="18"/>
              </w:rPr>
            </w:pPr>
            <w:r>
              <w:rPr>
                <w:rFonts w:eastAsia="Calibri" w:cs="Times New Roman" w:ascii="Times New Roman" w:hAnsi="Times New Roman" w:eastAsiaTheme="minorHAnsi"/>
                <w:color w:val="auto"/>
                <w:kern w:val="0"/>
                <w:sz w:val="18"/>
                <w:szCs w:val="18"/>
                <w:lang w:val="ru-RU" w:eastAsia="en-US" w:bidi="ar-SA"/>
              </w:rPr>
              <w:t>информирование о статусе услуги</w:t>
            </w:r>
          </w:p>
        </w:tc>
        <w:tc>
          <w:tcPr>
            <w:tcW w:w="1781" w:type="dxa"/>
            <w:tcBorders>
              <w:top w:val="nil"/>
            </w:tcBorders>
            <w:shd w:color="auto" w:fill="auto" w:val="clear"/>
          </w:tcPr>
          <w:p>
            <w:pPr>
              <w:pStyle w:val="Style21"/>
              <w:suppressAutoHyphens w:val="true"/>
              <w:bidi w:val="0"/>
              <w:spacing w:before="0" w:after="200"/>
              <w:ind w:hanging="0" w:left="0" w:right="0"/>
              <w:jc w:val="left"/>
              <w:rPr>
                <w:sz w:val="18"/>
                <w:szCs w:val="18"/>
              </w:rPr>
            </w:pPr>
            <w:r>
              <w:rPr>
                <w:rFonts w:eastAsia="Calibri" w:cs="Times New Roman" w:ascii="Times New Roman" w:hAnsi="Times New Roman" w:eastAsiaTheme="minorHAnsi"/>
                <w:color w:val="auto"/>
                <w:kern w:val="0"/>
                <w:sz w:val="18"/>
                <w:szCs w:val="18"/>
                <w:lang w:val="ru-RU" w:eastAsia="en-US" w:bidi="ar-SA"/>
              </w:rPr>
              <w:t>Выдача разрешения на вступление в брак несовершеннолетним, достигшим возраста 16 лет</w:t>
            </w:r>
          </w:p>
        </w:tc>
        <w:tc>
          <w:tcPr>
            <w:tcW w:w="1141" w:type="dxa"/>
            <w:tcBorders>
              <w:top w:val="nil"/>
            </w:tcBorders>
            <w:shd w:color="auto" w:fill="auto" w:val="clear"/>
          </w:tcPr>
          <w:p>
            <w:pPr>
              <w:pStyle w:val="Normal"/>
              <w:widowControl/>
              <w:suppressAutoHyphens w:val="true"/>
              <w:spacing w:lineRule="auto" w:line="240" w:before="0" w:after="0"/>
              <w:jc w:val="center"/>
              <w:rPr>
                <w:sz w:val="18"/>
                <w:szCs w:val="18"/>
              </w:rPr>
            </w:pPr>
            <w:r>
              <w:rPr>
                <w:rFonts w:eastAsia="Calibri" w:cs="Times New Roman" w:ascii="Times New Roman" w:hAnsi="Times New Roman" w:eastAsiaTheme="minorHAnsi"/>
                <w:color w:val="auto"/>
                <w:kern w:val="0"/>
                <w:sz w:val="18"/>
                <w:szCs w:val="18"/>
                <w:lang w:val="ru-RU" w:eastAsia="en-US" w:bidi="ar-SA"/>
              </w:rPr>
              <w:t>6</w:t>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72"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2315"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r>
      <w:tr>
        <w:trPr>
          <w:trHeight w:val="330" w:hRule="atLeast"/>
        </w:trPr>
        <w:tc>
          <w:tcPr>
            <w:tcW w:w="1769"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960"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726" w:type="dxa"/>
            <w:tcBorders>
              <w:top w:val="nil"/>
            </w:tcBorders>
            <w:shd w:color="auto" w:fill="auto" w:val="clear"/>
          </w:tcPr>
          <w:p>
            <w:pPr>
              <w:pStyle w:val="ListParagraph"/>
              <w:numPr>
                <w:ilvl w:val="0"/>
                <w:numId w:val="0"/>
              </w:numPr>
              <w:spacing w:lineRule="auto" w:line="240" w:before="0" w:after="0"/>
              <w:ind w:hanging="0" w:left="0"/>
              <w:contextualSpacing/>
              <w:jc w:val="both"/>
              <w:rPr>
                <w:sz w:val="18"/>
                <w:szCs w:val="18"/>
              </w:rPr>
            </w:pPr>
            <w:r>
              <w:rPr>
                <w:rFonts w:eastAsia="Calibri" w:cs="Times New Roman" w:ascii="Times New Roman" w:hAnsi="Times New Roman" w:eastAsiaTheme="minorHAnsi"/>
                <w:color w:val="auto"/>
                <w:kern w:val="0"/>
                <w:sz w:val="18"/>
                <w:szCs w:val="18"/>
                <w:lang w:val="ru-RU" w:eastAsia="en-US" w:bidi="ar-SA"/>
              </w:rPr>
              <w:t>оптимальность количества необходимых к предоставлению документов</w:t>
            </w:r>
          </w:p>
        </w:tc>
        <w:tc>
          <w:tcPr>
            <w:tcW w:w="1781" w:type="dxa"/>
            <w:tcBorders>
              <w:top w:val="nil"/>
            </w:tcBorders>
            <w:shd w:color="auto" w:fill="auto" w:val="clear"/>
          </w:tcPr>
          <w:p>
            <w:pPr>
              <w:pStyle w:val="Style21"/>
              <w:suppressAutoHyphens w:val="true"/>
              <w:bidi w:val="0"/>
              <w:spacing w:before="0" w:after="200"/>
              <w:ind w:hanging="0" w:left="0" w:right="0"/>
              <w:jc w:val="left"/>
              <w:rPr>
                <w:sz w:val="18"/>
                <w:szCs w:val="18"/>
              </w:rPr>
            </w:pPr>
            <w:r>
              <w:rPr>
                <w:rFonts w:eastAsia="Calibri" w:cs="Times New Roman" w:ascii="Times New Roman" w:hAnsi="Times New Roman" w:eastAsiaTheme="minorHAnsi"/>
                <w:color w:val="auto"/>
                <w:kern w:val="0"/>
                <w:sz w:val="18"/>
                <w:szCs w:val="18"/>
                <w:lang w:val="ru-RU" w:eastAsia="en-US" w:bidi="ar-SA"/>
              </w:rPr>
              <w:t>Выдача разрешения на вступление в брак несовершеннолетним, достигшим возраста 16 лет</w:t>
            </w:r>
          </w:p>
        </w:tc>
        <w:tc>
          <w:tcPr>
            <w:tcW w:w="1141" w:type="dxa"/>
            <w:tcBorders>
              <w:top w:val="nil"/>
            </w:tcBorders>
            <w:shd w:color="auto" w:fill="auto" w:val="clear"/>
          </w:tcPr>
          <w:p>
            <w:pPr>
              <w:pStyle w:val="Normal"/>
              <w:widowControl/>
              <w:suppressAutoHyphens w:val="true"/>
              <w:spacing w:lineRule="auto" w:line="240" w:before="0" w:after="0"/>
              <w:jc w:val="center"/>
              <w:rPr>
                <w:sz w:val="18"/>
                <w:szCs w:val="18"/>
              </w:rPr>
            </w:pPr>
            <w:r>
              <w:rPr>
                <w:rFonts w:eastAsia="Calibri" w:cs="Times New Roman" w:ascii="Times New Roman" w:hAnsi="Times New Roman" w:eastAsiaTheme="minorHAnsi"/>
                <w:color w:val="auto"/>
                <w:kern w:val="0"/>
                <w:sz w:val="18"/>
                <w:szCs w:val="18"/>
                <w:lang w:val="ru-RU" w:eastAsia="en-US" w:bidi="ar-SA"/>
              </w:rPr>
              <w:t>6</w:t>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72"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2315"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r>
      <w:tr>
        <w:trPr>
          <w:trHeight w:val="330" w:hRule="atLeast"/>
        </w:trPr>
        <w:tc>
          <w:tcPr>
            <w:tcW w:w="1769"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960"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726" w:type="dxa"/>
            <w:tcBorders>
              <w:top w:val="nil"/>
            </w:tcBorders>
            <w:shd w:color="auto" w:fill="auto" w:val="clear"/>
          </w:tcPr>
          <w:p>
            <w:pPr>
              <w:pStyle w:val="ListParagraph"/>
              <w:numPr>
                <w:ilvl w:val="0"/>
                <w:numId w:val="0"/>
              </w:numPr>
              <w:spacing w:lineRule="auto" w:line="240" w:before="0" w:after="0"/>
              <w:ind w:hanging="0" w:left="0"/>
              <w:contextualSpacing/>
              <w:jc w:val="both"/>
              <w:rPr>
                <w:sz w:val="18"/>
                <w:szCs w:val="18"/>
              </w:rPr>
            </w:pPr>
            <w:r>
              <w:rPr>
                <w:rFonts w:eastAsia="Calibri" w:cs="Times New Roman" w:ascii="Times New Roman" w:hAnsi="Times New Roman" w:eastAsiaTheme="minorHAnsi"/>
                <w:color w:val="auto"/>
                <w:kern w:val="0"/>
                <w:sz w:val="18"/>
                <w:szCs w:val="18"/>
                <w:lang w:val="ru-RU" w:eastAsia="en-US" w:bidi="ar-SA"/>
              </w:rPr>
              <w:t>вежливость и компетентность сотрудников</w:t>
            </w:r>
          </w:p>
        </w:tc>
        <w:tc>
          <w:tcPr>
            <w:tcW w:w="1781" w:type="dxa"/>
            <w:tcBorders>
              <w:top w:val="nil"/>
            </w:tcBorders>
            <w:shd w:color="auto" w:fill="auto" w:val="clear"/>
          </w:tcPr>
          <w:p>
            <w:pPr>
              <w:pStyle w:val="Style21"/>
              <w:suppressAutoHyphens w:val="true"/>
              <w:bidi w:val="0"/>
              <w:spacing w:before="0" w:after="200"/>
              <w:ind w:hanging="0" w:left="0" w:right="0"/>
              <w:jc w:val="left"/>
              <w:rPr>
                <w:sz w:val="18"/>
                <w:szCs w:val="18"/>
              </w:rPr>
            </w:pPr>
            <w:r>
              <w:rPr>
                <w:rFonts w:eastAsia="Calibri" w:cs="Times New Roman" w:ascii="Times New Roman" w:hAnsi="Times New Roman" w:eastAsiaTheme="minorHAnsi"/>
                <w:color w:val="auto"/>
                <w:kern w:val="0"/>
                <w:sz w:val="18"/>
                <w:szCs w:val="18"/>
                <w:lang w:val="ru-RU" w:eastAsia="en-US" w:bidi="ar-SA"/>
              </w:rPr>
              <w:t>Выдача разрешения на вступление в брак несовершеннолетним, достигшим возраста 16 лет</w:t>
            </w:r>
          </w:p>
        </w:tc>
        <w:tc>
          <w:tcPr>
            <w:tcW w:w="1141" w:type="dxa"/>
            <w:tcBorders>
              <w:top w:val="nil"/>
            </w:tcBorders>
            <w:shd w:color="auto" w:fill="auto" w:val="clear"/>
          </w:tcPr>
          <w:p>
            <w:pPr>
              <w:pStyle w:val="Normal"/>
              <w:widowControl/>
              <w:suppressAutoHyphens w:val="true"/>
              <w:spacing w:lineRule="auto" w:line="240" w:before="0" w:after="0"/>
              <w:jc w:val="center"/>
              <w:rPr>
                <w:sz w:val="18"/>
                <w:szCs w:val="18"/>
              </w:rPr>
            </w:pPr>
            <w:r>
              <w:rPr>
                <w:rFonts w:eastAsia="Calibri" w:cs="Times New Roman" w:ascii="Times New Roman" w:hAnsi="Times New Roman" w:eastAsiaTheme="minorHAnsi"/>
                <w:color w:val="auto"/>
                <w:kern w:val="0"/>
                <w:sz w:val="18"/>
                <w:szCs w:val="18"/>
                <w:lang w:val="ru-RU" w:eastAsia="en-US" w:bidi="ar-SA"/>
              </w:rPr>
              <w:t>6</w:t>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72"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2315"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r>
      <w:tr>
        <w:trPr>
          <w:trHeight w:val="330" w:hRule="atLeast"/>
        </w:trPr>
        <w:tc>
          <w:tcPr>
            <w:tcW w:w="1769"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960"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726" w:type="dxa"/>
            <w:tcBorders>
              <w:top w:val="nil"/>
            </w:tcBorders>
            <w:shd w:color="auto" w:fill="auto" w:val="clear"/>
          </w:tcPr>
          <w:p>
            <w:pPr>
              <w:pStyle w:val="ListParagraph"/>
              <w:numPr>
                <w:ilvl w:val="0"/>
                <w:numId w:val="0"/>
              </w:numPr>
              <w:spacing w:lineRule="auto" w:line="240" w:before="0" w:after="0"/>
              <w:ind w:hanging="0" w:left="0"/>
              <w:contextualSpacing/>
              <w:jc w:val="both"/>
              <w:rPr>
                <w:sz w:val="18"/>
                <w:szCs w:val="18"/>
              </w:rPr>
            </w:pPr>
            <w:r>
              <w:rPr>
                <w:rFonts w:eastAsia="Calibri" w:cs="Times New Roman" w:ascii="Times New Roman" w:hAnsi="Times New Roman" w:eastAsiaTheme="minorHAnsi"/>
                <w:color w:val="auto"/>
                <w:kern w:val="0"/>
                <w:sz w:val="18"/>
                <w:szCs w:val="18"/>
                <w:lang w:val="ru-RU" w:eastAsia="en-US" w:bidi="ar-SA"/>
              </w:rPr>
              <w:t>оперативность предоставления результата</w:t>
            </w:r>
          </w:p>
        </w:tc>
        <w:tc>
          <w:tcPr>
            <w:tcW w:w="1781" w:type="dxa"/>
            <w:tcBorders>
              <w:top w:val="nil"/>
            </w:tcBorders>
            <w:shd w:color="auto" w:fill="auto" w:val="clear"/>
          </w:tcPr>
          <w:p>
            <w:pPr>
              <w:pStyle w:val="Style21"/>
              <w:suppressAutoHyphens w:val="true"/>
              <w:bidi w:val="0"/>
              <w:spacing w:before="0" w:after="200"/>
              <w:ind w:hanging="0" w:left="0" w:right="0"/>
              <w:jc w:val="left"/>
              <w:rPr>
                <w:sz w:val="18"/>
                <w:szCs w:val="18"/>
              </w:rPr>
            </w:pPr>
            <w:r>
              <w:rPr>
                <w:rFonts w:eastAsia="Calibri" w:cs="Times New Roman" w:ascii="Times New Roman" w:hAnsi="Times New Roman" w:eastAsiaTheme="minorHAnsi"/>
                <w:color w:val="auto"/>
                <w:kern w:val="0"/>
                <w:sz w:val="18"/>
                <w:szCs w:val="18"/>
                <w:lang w:val="ru-RU" w:eastAsia="en-US" w:bidi="ar-SA"/>
              </w:rPr>
              <w:t>Выдача разрешения на вступление в брак несовершеннолетним, достигшим возраста 16 лет</w:t>
            </w:r>
          </w:p>
        </w:tc>
        <w:tc>
          <w:tcPr>
            <w:tcW w:w="1141" w:type="dxa"/>
            <w:tcBorders>
              <w:top w:val="nil"/>
            </w:tcBorders>
            <w:shd w:color="auto" w:fill="auto" w:val="clear"/>
          </w:tcPr>
          <w:p>
            <w:pPr>
              <w:pStyle w:val="Normal"/>
              <w:widowControl/>
              <w:suppressAutoHyphens w:val="true"/>
              <w:spacing w:lineRule="auto" w:line="240" w:before="0" w:after="0"/>
              <w:jc w:val="center"/>
              <w:rPr>
                <w:sz w:val="18"/>
                <w:szCs w:val="18"/>
              </w:rPr>
            </w:pPr>
            <w:r>
              <w:rPr>
                <w:rFonts w:eastAsia="Calibri" w:cs="Times New Roman" w:ascii="Times New Roman" w:hAnsi="Times New Roman" w:eastAsiaTheme="minorHAnsi"/>
                <w:color w:val="auto"/>
                <w:kern w:val="0"/>
                <w:sz w:val="18"/>
                <w:szCs w:val="18"/>
                <w:lang w:val="ru-RU" w:eastAsia="en-US" w:bidi="ar-SA"/>
              </w:rPr>
              <w:t>6</w:t>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72"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2315"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r>
      <w:tr>
        <w:trPr>
          <w:trHeight w:val="330" w:hRule="atLeast"/>
        </w:trPr>
        <w:tc>
          <w:tcPr>
            <w:tcW w:w="1769"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960"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726" w:type="dxa"/>
            <w:tcBorders>
              <w:top w:val="nil"/>
            </w:tcBorders>
            <w:shd w:color="auto" w:fill="auto" w:val="clear"/>
          </w:tcPr>
          <w:p>
            <w:pPr>
              <w:pStyle w:val="ListParagraph"/>
              <w:numPr>
                <w:ilvl w:val="0"/>
                <w:numId w:val="0"/>
              </w:numPr>
              <w:spacing w:lineRule="auto" w:line="240" w:before="0" w:after="0"/>
              <w:ind w:hanging="0" w:left="0"/>
              <w:contextualSpacing/>
              <w:jc w:val="both"/>
              <w:rPr>
                <w:sz w:val="18"/>
                <w:szCs w:val="18"/>
              </w:rPr>
            </w:pPr>
            <w:r>
              <w:rPr>
                <w:rFonts w:eastAsia="Calibri" w:cs="Times New Roman" w:ascii="Times New Roman" w:hAnsi="Times New Roman" w:eastAsiaTheme="minorHAnsi"/>
                <w:color w:val="auto"/>
                <w:kern w:val="0"/>
                <w:sz w:val="18"/>
                <w:szCs w:val="18"/>
                <w:lang w:val="ru-RU" w:eastAsia="en-US" w:bidi="ar-SA"/>
              </w:rPr>
              <w:t>возможность предоставления результата в электронном виде</w:t>
            </w:r>
          </w:p>
        </w:tc>
        <w:tc>
          <w:tcPr>
            <w:tcW w:w="1781" w:type="dxa"/>
            <w:tcBorders>
              <w:top w:val="nil"/>
            </w:tcBorders>
            <w:shd w:color="auto" w:fill="auto" w:val="clear"/>
          </w:tcPr>
          <w:p>
            <w:pPr>
              <w:pStyle w:val="Style21"/>
              <w:suppressAutoHyphens w:val="true"/>
              <w:bidi w:val="0"/>
              <w:spacing w:before="0" w:after="200"/>
              <w:ind w:hanging="0" w:left="0" w:right="0"/>
              <w:jc w:val="left"/>
              <w:rPr>
                <w:sz w:val="18"/>
                <w:szCs w:val="18"/>
              </w:rPr>
            </w:pPr>
            <w:r>
              <w:rPr>
                <w:rFonts w:eastAsia="Calibri" w:cs="Times New Roman" w:ascii="Times New Roman" w:hAnsi="Times New Roman" w:eastAsiaTheme="minorHAnsi"/>
                <w:color w:val="auto"/>
                <w:kern w:val="0"/>
                <w:sz w:val="18"/>
                <w:szCs w:val="18"/>
                <w:lang w:val="ru-RU" w:eastAsia="en-US" w:bidi="ar-SA"/>
              </w:rPr>
              <w:t>Выдача разрешения на вступление в брак несовершеннолетним, достигшим возраста 16 лет</w:t>
            </w:r>
          </w:p>
        </w:tc>
        <w:tc>
          <w:tcPr>
            <w:tcW w:w="1141" w:type="dxa"/>
            <w:tcBorders>
              <w:top w:val="nil"/>
            </w:tcBorders>
            <w:shd w:color="auto" w:fill="auto" w:val="clear"/>
          </w:tcPr>
          <w:p>
            <w:pPr>
              <w:pStyle w:val="Normal"/>
              <w:widowControl/>
              <w:suppressAutoHyphens w:val="true"/>
              <w:spacing w:lineRule="auto" w:line="240" w:before="0" w:after="0"/>
              <w:jc w:val="center"/>
              <w:rPr>
                <w:sz w:val="18"/>
                <w:szCs w:val="18"/>
              </w:rPr>
            </w:pPr>
            <w:r>
              <w:rPr>
                <w:rFonts w:eastAsia="Calibri" w:cs="Times New Roman" w:ascii="Times New Roman" w:hAnsi="Times New Roman" w:eastAsiaTheme="minorHAnsi"/>
                <w:color w:val="auto"/>
                <w:kern w:val="0"/>
                <w:sz w:val="18"/>
                <w:szCs w:val="18"/>
                <w:lang w:val="ru-RU" w:eastAsia="en-US" w:bidi="ar-SA"/>
              </w:rPr>
              <w:t>-</w:t>
            </w:r>
          </w:p>
        </w:tc>
        <w:tc>
          <w:tcPr>
            <w:tcW w:w="967" w:type="dxa"/>
            <w:tcBorders>
              <w:top w:val="nil"/>
            </w:tcBorders>
            <w:shd w:color="auto" w:fill="auto" w:val="clear"/>
          </w:tcPr>
          <w:p>
            <w:pPr>
              <w:pStyle w:val="Normal"/>
              <w:widowControl/>
              <w:suppressAutoHyphens w:val="true"/>
              <w:spacing w:lineRule="auto" w:line="240" w:before="0" w:after="0"/>
              <w:jc w:val="left"/>
              <w:rPr>
                <w:sz w:val="18"/>
                <w:szCs w:val="18"/>
              </w:rPr>
            </w:pPr>
            <w:r>
              <w:rPr>
                <w:rFonts w:eastAsia="Calibri" w:cs="Times New Roman" w:ascii="Times New Roman" w:hAnsi="Times New Roman" w:eastAsiaTheme="minorHAnsi"/>
                <w:color w:val="auto"/>
                <w:kern w:val="0"/>
                <w:sz w:val="18"/>
                <w:szCs w:val="18"/>
                <w:lang w:val="ru-RU" w:eastAsia="en-US" w:bidi="ar-SA"/>
              </w:rPr>
              <w:t>-</w:t>
            </w:r>
          </w:p>
        </w:tc>
        <w:tc>
          <w:tcPr>
            <w:tcW w:w="967" w:type="dxa"/>
            <w:tcBorders>
              <w:top w:val="nil"/>
            </w:tcBorders>
            <w:shd w:color="auto" w:fill="auto" w:val="clear"/>
          </w:tcPr>
          <w:p>
            <w:pPr>
              <w:pStyle w:val="Normal"/>
              <w:widowControl/>
              <w:suppressAutoHyphens w:val="true"/>
              <w:spacing w:lineRule="auto" w:line="240" w:before="0" w:after="0"/>
              <w:jc w:val="left"/>
              <w:rPr>
                <w:sz w:val="18"/>
                <w:szCs w:val="18"/>
              </w:rPr>
            </w:pPr>
            <w:r>
              <w:rPr>
                <w:rFonts w:eastAsia="Calibri" w:cs="Times New Roman" w:ascii="Times New Roman" w:hAnsi="Times New Roman" w:eastAsiaTheme="minorHAnsi"/>
                <w:color w:val="auto"/>
                <w:kern w:val="0"/>
                <w:sz w:val="18"/>
                <w:szCs w:val="18"/>
                <w:lang w:val="ru-RU" w:eastAsia="en-US" w:bidi="ar-SA"/>
              </w:rPr>
              <w:t>-</w:t>
            </w:r>
          </w:p>
        </w:tc>
        <w:tc>
          <w:tcPr>
            <w:tcW w:w="972" w:type="dxa"/>
            <w:tcBorders>
              <w:top w:val="nil"/>
            </w:tcBorders>
            <w:shd w:color="auto" w:fill="auto" w:val="clear"/>
          </w:tcPr>
          <w:p>
            <w:pPr>
              <w:pStyle w:val="Normal"/>
              <w:widowControl/>
              <w:suppressAutoHyphens w:val="true"/>
              <w:spacing w:lineRule="auto" w:line="240" w:before="0" w:after="0"/>
              <w:jc w:val="left"/>
              <w:rPr>
                <w:sz w:val="18"/>
                <w:szCs w:val="18"/>
              </w:rPr>
            </w:pPr>
            <w:r>
              <w:rPr>
                <w:rFonts w:eastAsia="Calibri" w:cs="Times New Roman" w:ascii="Times New Roman" w:hAnsi="Times New Roman" w:eastAsiaTheme="minorHAnsi"/>
                <w:color w:val="auto"/>
                <w:kern w:val="0"/>
                <w:sz w:val="18"/>
                <w:szCs w:val="18"/>
                <w:lang w:val="ru-RU" w:eastAsia="en-US" w:bidi="ar-SA"/>
              </w:rPr>
              <w:t>-</w:t>
            </w:r>
          </w:p>
        </w:tc>
        <w:tc>
          <w:tcPr>
            <w:tcW w:w="967" w:type="dxa"/>
            <w:tcBorders>
              <w:top w:val="nil"/>
            </w:tcBorders>
            <w:shd w:color="auto" w:fill="auto" w:val="clear"/>
          </w:tcPr>
          <w:p>
            <w:pPr>
              <w:pStyle w:val="Normal"/>
              <w:widowControl/>
              <w:suppressAutoHyphens w:val="true"/>
              <w:spacing w:lineRule="auto" w:line="240" w:before="0" w:after="0"/>
              <w:jc w:val="left"/>
              <w:rPr>
                <w:sz w:val="18"/>
                <w:szCs w:val="18"/>
              </w:rPr>
            </w:pPr>
            <w:r>
              <w:rPr>
                <w:rFonts w:eastAsia="Calibri" w:cs="Times New Roman" w:ascii="Times New Roman" w:hAnsi="Times New Roman" w:eastAsiaTheme="minorHAnsi"/>
                <w:color w:val="auto"/>
                <w:kern w:val="0"/>
                <w:sz w:val="18"/>
                <w:szCs w:val="18"/>
                <w:lang w:val="ru-RU" w:eastAsia="en-US" w:bidi="ar-SA"/>
              </w:rPr>
              <w:t>-</w:t>
            </w:r>
          </w:p>
        </w:tc>
        <w:tc>
          <w:tcPr>
            <w:tcW w:w="2315"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r>
      <w:tr>
        <w:trPr>
          <w:trHeight w:val="330" w:hRule="atLeast"/>
        </w:trPr>
        <w:tc>
          <w:tcPr>
            <w:tcW w:w="1769" w:type="dxa"/>
            <w:tcBorders>
              <w:top w:val="nil"/>
            </w:tcBorders>
            <w:shd w:color="auto" w:fill="auto" w:val="clear"/>
          </w:tcPr>
          <w:p>
            <w:pPr>
              <w:pStyle w:val="Normal"/>
              <w:widowControl/>
              <w:suppressAutoHyphens w:val="true"/>
              <w:spacing w:lineRule="auto" w:line="240" w:before="0" w:after="0"/>
              <w:jc w:val="left"/>
              <w:rPr>
                <w:sz w:val="18"/>
                <w:szCs w:val="18"/>
              </w:rPr>
            </w:pPr>
            <w:r>
              <w:rPr>
                <w:rFonts w:eastAsia="Calibri" w:cs="Times New Roman" w:ascii="Times New Roman" w:hAnsi="Times New Roman" w:eastAsiaTheme="minorHAnsi"/>
                <w:color w:val="auto"/>
                <w:kern w:val="0"/>
                <w:sz w:val="18"/>
                <w:szCs w:val="18"/>
                <w:lang w:val="ru-RU" w:eastAsia="en-US" w:bidi="ar-SA"/>
              </w:rPr>
              <w:t>Анкетирование</w:t>
            </w:r>
          </w:p>
        </w:tc>
        <w:tc>
          <w:tcPr>
            <w:tcW w:w="1960" w:type="dxa"/>
            <w:tcBorders>
              <w:top w:val="nil"/>
            </w:tcBorders>
            <w:shd w:color="auto" w:fill="auto" w:val="clear"/>
          </w:tcPr>
          <w:p>
            <w:pPr>
              <w:pStyle w:val="Normal"/>
              <w:widowControl/>
              <w:suppressAutoHyphens w:val="true"/>
              <w:spacing w:lineRule="auto" w:line="240" w:before="0" w:after="0"/>
              <w:jc w:val="left"/>
              <w:rPr>
                <w:sz w:val="18"/>
                <w:szCs w:val="18"/>
              </w:rPr>
            </w:pPr>
            <w:r>
              <w:rPr>
                <w:rFonts w:eastAsia="Calibri" w:cs="Times New Roman" w:ascii="Times New Roman" w:hAnsi="Times New Roman" w:eastAsiaTheme="minorHAnsi"/>
                <w:color w:val="auto"/>
                <w:kern w:val="0"/>
                <w:sz w:val="18"/>
                <w:szCs w:val="18"/>
                <w:lang w:val="ru-RU" w:eastAsia="en-US" w:bidi="ar-SA"/>
              </w:rPr>
              <w:t>Личное посещение</w:t>
            </w:r>
          </w:p>
        </w:tc>
        <w:tc>
          <w:tcPr>
            <w:tcW w:w="1726" w:type="dxa"/>
            <w:tcBorders>
              <w:top w:val="nil"/>
            </w:tcBorders>
            <w:shd w:color="auto" w:fill="auto" w:val="clear"/>
          </w:tcPr>
          <w:p>
            <w:pPr>
              <w:pStyle w:val="ListParagraph"/>
              <w:numPr>
                <w:ilvl w:val="0"/>
                <w:numId w:val="0"/>
              </w:numPr>
              <w:spacing w:lineRule="auto" w:line="240" w:before="0" w:after="0"/>
              <w:ind w:hanging="0" w:left="0"/>
              <w:contextualSpacing/>
              <w:jc w:val="both"/>
              <w:rPr>
                <w:sz w:val="18"/>
                <w:szCs w:val="18"/>
              </w:rPr>
            </w:pPr>
            <w:r>
              <w:rPr>
                <w:rFonts w:eastAsia="Calibri" w:cs="Times New Roman" w:ascii="Times New Roman" w:hAnsi="Times New Roman" w:eastAsiaTheme="minorHAnsi"/>
                <w:color w:val="auto"/>
                <w:kern w:val="0"/>
                <w:sz w:val="18"/>
                <w:szCs w:val="18"/>
                <w:lang w:val="ru-RU" w:eastAsia="en-US" w:bidi="ar-SA"/>
              </w:rPr>
              <w:t>удовлетворенность услугой</w:t>
            </w:r>
          </w:p>
        </w:tc>
        <w:tc>
          <w:tcPr>
            <w:tcW w:w="1781" w:type="dxa"/>
            <w:tcBorders>
              <w:top w:val="nil"/>
            </w:tcBorders>
            <w:shd w:color="auto" w:fill="auto" w:val="clear"/>
          </w:tcPr>
          <w:p>
            <w:pPr>
              <w:pStyle w:val="Style21"/>
              <w:suppressAutoHyphens w:val="true"/>
              <w:bidi w:val="0"/>
              <w:spacing w:before="0" w:after="200"/>
              <w:ind w:hanging="0" w:left="0" w:right="0"/>
              <w:jc w:val="left"/>
              <w:rPr>
                <w:sz w:val="18"/>
                <w:szCs w:val="18"/>
              </w:rPr>
            </w:pPr>
            <w:r>
              <w:rPr>
                <w:rFonts w:eastAsia="Calibri" w:cs="Times New Roman" w:ascii="Times New Roman" w:hAnsi="Times New Roman" w:eastAsiaTheme="minorHAnsi"/>
                <w:color w:val="auto"/>
                <w:kern w:val="0"/>
                <w:sz w:val="18"/>
                <w:szCs w:val="18"/>
                <w:lang w:val="ru-RU" w:eastAsia="en-US" w:bidi="ar-SA"/>
              </w:rPr>
              <w:t>Оказание социальной помощи гражданам, оказавшимся в трудной жизненной ситуации, и иным гражданам</w:t>
            </w:r>
          </w:p>
        </w:tc>
        <w:tc>
          <w:tcPr>
            <w:tcW w:w="1141" w:type="dxa"/>
            <w:tcBorders>
              <w:top w:val="nil"/>
            </w:tcBorders>
            <w:shd w:color="auto" w:fill="auto" w:val="clear"/>
          </w:tcPr>
          <w:p>
            <w:pPr>
              <w:pStyle w:val="Normal"/>
              <w:widowControl/>
              <w:suppressAutoHyphens w:val="true"/>
              <w:spacing w:lineRule="auto" w:line="240" w:before="0" w:after="0"/>
              <w:jc w:val="center"/>
              <w:rPr>
                <w:sz w:val="18"/>
                <w:szCs w:val="18"/>
              </w:rPr>
            </w:pPr>
            <w:r>
              <w:rPr>
                <w:rFonts w:eastAsia="Calibri" w:cs="Times New Roman" w:ascii="Times New Roman" w:hAnsi="Times New Roman" w:eastAsiaTheme="minorHAnsi"/>
                <w:color w:val="auto"/>
                <w:kern w:val="0"/>
                <w:sz w:val="18"/>
                <w:szCs w:val="18"/>
                <w:lang w:val="ru-RU" w:eastAsia="en-US" w:bidi="ar-SA"/>
              </w:rPr>
              <w:t>3</w:t>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72"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2315" w:type="dxa"/>
            <w:tcBorders>
              <w:top w:val="nil"/>
            </w:tcBorders>
            <w:shd w:color="auto" w:fill="auto" w:val="clear"/>
          </w:tcPr>
          <w:p>
            <w:pPr>
              <w:pStyle w:val="Normal"/>
              <w:widowControl/>
              <w:suppressAutoHyphens w:val="true"/>
              <w:spacing w:lineRule="auto" w:line="240" w:before="0" w:after="0"/>
              <w:jc w:val="left"/>
              <w:rPr>
                <w:sz w:val="18"/>
                <w:szCs w:val="18"/>
              </w:rPr>
            </w:pPr>
            <w:r>
              <w:rPr>
                <w:rFonts w:eastAsia="Calibri" w:cs="Times New Roman" w:ascii="Times New Roman" w:hAnsi="Times New Roman" w:eastAsiaTheme="minorHAnsi"/>
                <w:color w:val="auto"/>
                <w:kern w:val="0"/>
                <w:sz w:val="18"/>
                <w:szCs w:val="18"/>
                <w:lang w:val="ru-RU" w:eastAsia="en-US" w:bidi="ar-SA"/>
              </w:rPr>
              <w:t>Заполнение форм обратной связи (по желанию граждан) об удовлетворенности качеством муниципальной услуги отнимает личное время граждан</w:t>
            </w:r>
          </w:p>
        </w:tc>
      </w:tr>
      <w:tr>
        <w:trPr>
          <w:trHeight w:val="330" w:hRule="atLeast"/>
        </w:trPr>
        <w:tc>
          <w:tcPr>
            <w:tcW w:w="1769"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960"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726" w:type="dxa"/>
            <w:tcBorders>
              <w:top w:val="nil"/>
            </w:tcBorders>
            <w:shd w:color="auto" w:fill="auto" w:val="clear"/>
          </w:tcPr>
          <w:p>
            <w:pPr>
              <w:pStyle w:val="ListParagraph"/>
              <w:numPr>
                <w:ilvl w:val="0"/>
                <w:numId w:val="0"/>
              </w:numPr>
              <w:spacing w:lineRule="auto" w:line="240" w:before="0" w:after="0"/>
              <w:ind w:hanging="0" w:left="0"/>
              <w:contextualSpacing/>
              <w:jc w:val="both"/>
              <w:rPr>
                <w:sz w:val="18"/>
                <w:szCs w:val="18"/>
              </w:rPr>
            </w:pPr>
            <w:r>
              <w:rPr>
                <w:rFonts w:eastAsia="Calibri" w:cs="Times New Roman" w:ascii="Times New Roman" w:hAnsi="Times New Roman" w:eastAsiaTheme="minorHAnsi"/>
                <w:color w:val="auto"/>
                <w:kern w:val="0"/>
                <w:sz w:val="18"/>
                <w:szCs w:val="18"/>
                <w:lang w:val="ru-RU" w:eastAsia="en-US" w:bidi="ar-SA"/>
              </w:rPr>
              <w:t>понятность и удобство подачи заявления</w:t>
            </w:r>
          </w:p>
        </w:tc>
        <w:tc>
          <w:tcPr>
            <w:tcW w:w="1781" w:type="dxa"/>
            <w:tcBorders>
              <w:top w:val="nil"/>
            </w:tcBorders>
            <w:shd w:color="auto" w:fill="auto" w:val="clear"/>
          </w:tcPr>
          <w:p>
            <w:pPr>
              <w:pStyle w:val="Style21"/>
              <w:suppressAutoHyphens w:val="true"/>
              <w:bidi w:val="0"/>
              <w:spacing w:before="0" w:after="200"/>
              <w:ind w:hanging="0" w:left="0" w:right="0"/>
              <w:jc w:val="left"/>
              <w:rPr>
                <w:sz w:val="18"/>
                <w:szCs w:val="18"/>
              </w:rPr>
            </w:pPr>
            <w:r>
              <w:rPr>
                <w:rFonts w:eastAsia="Calibri" w:cs="Times New Roman" w:ascii="Times New Roman" w:hAnsi="Times New Roman" w:eastAsiaTheme="minorHAnsi"/>
                <w:color w:val="auto"/>
                <w:kern w:val="0"/>
                <w:sz w:val="18"/>
                <w:szCs w:val="18"/>
                <w:lang w:val="ru-RU" w:eastAsia="en-US" w:bidi="ar-SA"/>
              </w:rPr>
              <w:t>Оказание социальной помощи гражданам, оказавшимся в трудной жизненной ситуации, и иным гражданам</w:t>
            </w:r>
          </w:p>
        </w:tc>
        <w:tc>
          <w:tcPr>
            <w:tcW w:w="1141" w:type="dxa"/>
            <w:tcBorders>
              <w:top w:val="nil"/>
            </w:tcBorders>
            <w:shd w:color="auto" w:fill="auto" w:val="clear"/>
          </w:tcPr>
          <w:p>
            <w:pPr>
              <w:pStyle w:val="Normal"/>
              <w:widowControl/>
              <w:suppressAutoHyphens w:val="true"/>
              <w:spacing w:lineRule="auto" w:line="240" w:before="0" w:after="0"/>
              <w:jc w:val="center"/>
              <w:rPr>
                <w:sz w:val="18"/>
                <w:szCs w:val="18"/>
              </w:rPr>
            </w:pPr>
            <w:r>
              <w:rPr>
                <w:rFonts w:eastAsia="Calibri" w:cs="Times New Roman" w:ascii="Times New Roman" w:hAnsi="Times New Roman" w:eastAsiaTheme="minorHAnsi"/>
                <w:color w:val="auto"/>
                <w:kern w:val="0"/>
                <w:sz w:val="18"/>
                <w:szCs w:val="18"/>
                <w:lang w:val="ru-RU" w:eastAsia="en-US" w:bidi="ar-SA"/>
              </w:rPr>
              <w:t>3</w:t>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72"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2315"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r>
      <w:tr>
        <w:trPr>
          <w:trHeight w:val="330" w:hRule="atLeast"/>
        </w:trPr>
        <w:tc>
          <w:tcPr>
            <w:tcW w:w="1769"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960"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726" w:type="dxa"/>
            <w:tcBorders>
              <w:top w:val="nil"/>
            </w:tcBorders>
            <w:shd w:color="auto" w:fill="auto" w:val="clear"/>
          </w:tcPr>
          <w:p>
            <w:pPr>
              <w:pStyle w:val="ListParagraph"/>
              <w:numPr>
                <w:ilvl w:val="0"/>
                <w:numId w:val="0"/>
              </w:numPr>
              <w:spacing w:lineRule="auto" w:line="240" w:before="0" w:after="0"/>
              <w:ind w:hanging="0" w:left="0"/>
              <w:contextualSpacing/>
              <w:jc w:val="both"/>
              <w:rPr>
                <w:sz w:val="18"/>
                <w:szCs w:val="18"/>
              </w:rPr>
            </w:pPr>
            <w:r>
              <w:rPr>
                <w:rFonts w:eastAsia="Calibri" w:cs="Times New Roman" w:ascii="Times New Roman" w:hAnsi="Times New Roman" w:eastAsiaTheme="minorHAnsi"/>
                <w:color w:val="auto"/>
                <w:kern w:val="0"/>
                <w:sz w:val="18"/>
                <w:szCs w:val="18"/>
                <w:lang w:val="ru-RU" w:eastAsia="en-US" w:bidi="ar-SA"/>
              </w:rPr>
              <w:t>возможность записи на прием в ведомство</w:t>
            </w:r>
          </w:p>
        </w:tc>
        <w:tc>
          <w:tcPr>
            <w:tcW w:w="1781" w:type="dxa"/>
            <w:tcBorders>
              <w:top w:val="nil"/>
            </w:tcBorders>
            <w:shd w:color="auto" w:fill="auto" w:val="clear"/>
          </w:tcPr>
          <w:p>
            <w:pPr>
              <w:pStyle w:val="Style21"/>
              <w:suppressAutoHyphens w:val="true"/>
              <w:bidi w:val="0"/>
              <w:spacing w:before="0" w:after="200"/>
              <w:ind w:hanging="0" w:left="0" w:right="0"/>
              <w:jc w:val="left"/>
              <w:rPr>
                <w:sz w:val="18"/>
                <w:szCs w:val="18"/>
              </w:rPr>
            </w:pPr>
            <w:r>
              <w:rPr>
                <w:rFonts w:eastAsia="Calibri" w:cs="Times New Roman" w:ascii="Times New Roman" w:hAnsi="Times New Roman" w:eastAsiaTheme="minorHAnsi"/>
                <w:color w:val="auto"/>
                <w:kern w:val="0"/>
                <w:sz w:val="18"/>
                <w:szCs w:val="18"/>
                <w:lang w:val="ru-RU" w:eastAsia="en-US" w:bidi="ar-SA"/>
              </w:rPr>
              <w:t>Оказание социальной помощи гражданам, оказавшимся в трудной жизненной ситуации, и иным гражданам</w:t>
            </w:r>
          </w:p>
        </w:tc>
        <w:tc>
          <w:tcPr>
            <w:tcW w:w="1141" w:type="dxa"/>
            <w:tcBorders>
              <w:top w:val="nil"/>
            </w:tcBorders>
            <w:shd w:color="auto" w:fill="auto" w:val="clear"/>
          </w:tcPr>
          <w:p>
            <w:pPr>
              <w:pStyle w:val="Normal"/>
              <w:widowControl/>
              <w:suppressAutoHyphens w:val="true"/>
              <w:spacing w:lineRule="auto" w:line="240" w:before="0" w:after="0"/>
              <w:jc w:val="center"/>
              <w:rPr>
                <w:sz w:val="18"/>
                <w:szCs w:val="18"/>
              </w:rPr>
            </w:pPr>
            <w:r>
              <w:rPr>
                <w:rFonts w:eastAsia="Calibri" w:cs="Times New Roman" w:ascii="Times New Roman" w:hAnsi="Times New Roman" w:eastAsiaTheme="minorHAnsi"/>
                <w:color w:val="auto"/>
                <w:kern w:val="0"/>
                <w:sz w:val="18"/>
                <w:szCs w:val="18"/>
                <w:lang w:val="ru-RU" w:eastAsia="en-US" w:bidi="ar-SA"/>
              </w:rPr>
              <w:t>3</w:t>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72"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2315"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r>
      <w:tr>
        <w:trPr>
          <w:trHeight w:val="330" w:hRule="atLeast"/>
        </w:trPr>
        <w:tc>
          <w:tcPr>
            <w:tcW w:w="1769"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960"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726" w:type="dxa"/>
            <w:tcBorders>
              <w:top w:val="nil"/>
            </w:tcBorders>
            <w:shd w:color="auto" w:fill="auto" w:val="clear"/>
          </w:tcPr>
          <w:p>
            <w:pPr>
              <w:pStyle w:val="ListParagraph"/>
              <w:numPr>
                <w:ilvl w:val="0"/>
                <w:numId w:val="0"/>
              </w:numPr>
              <w:spacing w:lineRule="auto" w:line="240" w:before="0" w:after="0"/>
              <w:ind w:hanging="0" w:left="0"/>
              <w:contextualSpacing/>
              <w:jc w:val="both"/>
              <w:rPr>
                <w:sz w:val="18"/>
                <w:szCs w:val="18"/>
              </w:rPr>
            </w:pPr>
            <w:r>
              <w:rPr>
                <w:rFonts w:eastAsia="Calibri" w:cs="Times New Roman" w:ascii="Times New Roman" w:hAnsi="Times New Roman" w:eastAsiaTheme="minorHAnsi"/>
                <w:color w:val="auto"/>
                <w:kern w:val="0"/>
                <w:sz w:val="18"/>
                <w:szCs w:val="18"/>
                <w:lang w:val="ru-RU" w:eastAsia="en-US" w:bidi="ar-SA"/>
              </w:rPr>
              <w:t>информирование о статусе услуги</w:t>
            </w:r>
          </w:p>
        </w:tc>
        <w:tc>
          <w:tcPr>
            <w:tcW w:w="1781" w:type="dxa"/>
            <w:tcBorders>
              <w:top w:val="nil"/>
            </w:tcBorders>
            <w:shd w:color="auto" w:fill="auto" w:val="clear"/>
          </w:tcPr>
          <w:p>
            <w:pPr>
              <w:pStyle w:val="Style21"/>
              <w:suppressAutoHyphens w:val="true"/>
              <w:bidi w:val="0"/>
              <w:spacing w:before="0" w:after="200"/>
              <w:ind w:hanging="0" w:left="0" w:right="0"/>
              <w:jc w:val="left"/>
              <w:rPr>
                <w:sz w:val="18"/>
                <w:szCs w:val="18"/>
              </w:rPr>
            </w:pPr>
            <w:r>
              <w:rPr>
                <w:rFonts w:eastAsia="Calibri" w:cs="Times New Roman" w:ascii="Times New Roman" w:hAnsi="Times New Roman" w:eastAsiaTheme="minorHAnsi"/>
                <w:color w:val="auto"/>
                <w:kern w:val="0"/>
                <w:sz w:val="18"/>
                <w:szCs w:val="18"/>
                <w:lang w:val="ru-RU" w:eastAsia="en-US" w:bidi="ar-SA"/>
              </w:rPr>
              <w:t>Оказание социальной помощи гражданам, оказавшимся в трудной жизненной ситуации, и иным гражданам</w:t>
            </w:r>
          </w:p>
        </w:tc>
        <w:tc>
          <w:tcPr>
            <w:tcW w:w="1141" w:type="dxa"/>
            <w:tcBorders>
              <w:top w:val="nil"/>
            </w:tcBorders>
            <w:shd w:color="auto" w:fill="auto" w:val="clear"/>
          </w:tcPr>
          <w:p>
            <w:pPr>
              <w:pStyle w:val="Normal"/>
              <w:widowControl/>
              <w:suppressAutoHyphens w:val="true"/>
              <w:spacing w:lineRule="auto" w:line="240" w:before="0" w:after="0"/>
              <w:jc w:val="center"/>
              <w:rPr>
                <w:sz w:val="18"/>
                <w:szCs w:val="18"/>
              </w:rPr>
            </w:pPr>
            <w:r>
              <w:rPr>
                <w:rFonts w:eastAsia="Calibri" w:cs="Times New Roman" w:ascii="Times New Roman" w:hAnsi="Times New Roman" w:eastAsiaTheme="minorHAnsi"/>
                <w:color w:val="auto"/>
                <w:kern w:val="0"/>
                <w:sz w:val="18"/>
                <w:szCs w:val="18"/>
                <w:lang w:val="ru-RU" w:eastAsia="en-US" w:bidi="ar-SA"/>
              </w:rPr>
              <w:t>3</w:t>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72"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2315"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r>
      <w:tr>
        <w:trPr>
          <w:trHeight w:val="330" w:hRule="atLeast"/>
        </w:trPr>
        <w:tc>
          <w:tcPr>
            <w:tcW w:w="1769"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960"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726" w:type="dxa"/>
            <w:tcBorders>
              <w:top w:val="nil"/>
            </w:tcBorders>
            <w:shd w:color="auto" w:fill="auto" w:val="clear"/>
          </w:tcPr>
          <w:p>
            <w:pPr>
              <w:pStyle w:val="ListParagraph"/>
              <w:numPr>
                <w:ilvl w:val="0"/>
                <w:numId w:val="0"/>
              </w:numPr>
              <w:spacing w:lineRule="auto" w:line="240" w:before="0" w:after="0"/>
              <w:ind w:hanging="0" w:left="0"/>
              <w:contextualSpacing/>
              <w:jc w:val="both"/>
              <w:rPr>
                <w:sz w:val="18"/>
                <w:szCs w:val="18"/>
              </w:rPr>
            </w:pPr>
            <w:r>
              <w:rPr>
                <w:rFonts w:eastAsia="Calibri" w:cs="Times New Roman" w:ascii="Times New Roman" w:hAnsi="Times New Roman" w:eastAsiaTheme="minorHAnsi"/>
                <w:color w:val="auto"/>
                <w:kern w:val="0"/>
                <w:sz w:val="18"/>
                <w:szCs w:val="18"/>
                <w:lang w:val="ru-RU" w:eastAsia="en-US" w:bidi="ar-SA"/>
              </w:rPr>
              <w:t>оптимальность количества необходимых к предоставлению документов</w:t>
            </w:r>
          </w:p>
        </w:tc>
        <w:tc>
          <w:tcPr>
            <w:tcW w:w="1781" w:type="dxa"/>
            <w:tcBorders>
              <w:top w:val="nil"/>
            </w:tcBorders>
            <w:shd w:color="auto" w:fill="auto" w:val="clear"/>
          </w:tcPr>
          <w:p>
            <w:pPr>
              <w:pStyle w:val="Style21"/>
              <w:suppressAutoHyphens w:val="true"/>
              <w:bidi w:val="0"/>
              <w:spacing w:before="0" w:after="200"/>
              <w:ind w:hanging="0" w:left="0" w:right="0"/>
              <w:jc w:val="left"/>
              <w:rPr>
                <w:sz w:val="18"/>
                <w:szCs w:val="18"/>
              </w:rPr>
            </w:pPr>
            <w:r>
              <w:rPr>
                <w:rFonts w:eastAsia="Calibri" w:cs="Times New Roman" w:ascii="Times New Roman" w:hAnsi="Times New Roman" w:eastAsiaTheme="minorHAnsi"/>
                <w:color w:val="auto"/>
                <w:kern w:val="0"/>
                <w:sz w:val="18"/>
                <w:szCs w:val="18"/>
                <w:lang w:val="ru-RU" w:eastAsia="en-US" w:bidi="ar-SA"/>
              </w:rPr>
              <w:t>Оказание социальной помощи гражданам, оказавшимся в трудной жизненной ситуации, и иным гражданам</w:t>
            </w:r>
          </w:p>
        </w:tc>
        <w:tc>
          <w:tcPr>
            <w:tcW w:w="1141" w:type="dxa"/>
            <w:tcBorders>
              <w:top w:val="nil"/>
            </w:tcBorders>
            <w:shd w:color="auto" w:fill="auto" w:val="clear"/>
          </w:tcPr>
          <w:p>
            <w:pPr>
              <w:pStyle w:val="Normal"/>
              <w:widowControl/>
              <w:suppressAutoHyphens w:val="true"/>
              <w:spacing w:lineRule="auto" w:line="240" w:before="0" w:after="0"/>
              <w:jc w:val="center"/>
              <w:rPr>
                <w:sz w:val="18"/>
                <w:szCs w:val="18"/>
              </w:rPr>
            </w:pPr>
            <w:r>
              <w:rPr>
                <w:rFonts w:eastAsia="Calibri" w:cs="Times New Roman" w:ascii="Times New Roman" w:hAnsi="Times New Roman" w:eastAsiaTheme="minorHAnsi"/>
                <w:color w:val="auto"/>
                <w:kern w:val="0"/>
                <w:sz w:val="18"/>
                <w:szCs w:val="18"/>
                <w:lang w:val="ru-RU" w:eastAsia="en-US" w:bidi="ar-SA"/>
              </w:rPr>
              <w:t>3</w:t>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72"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2315"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r>
      <w:tr>
        <w:trPr>
          <w:trHeight w:val="330" w:hRule="atLeast"/>
        </w:trPr>
        <w:tc>
          <w:tcPr>
            <w:tcW w:w="1769"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960"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726" w:type="dxa"/>
            <w:tcBorders>
              <w:top w:val="nil"/>
            </w:tcBorders>
            <w:shd w:color="auto" w:fill="auto" w:val="clear"/>
          </w:tcPr>
          <w:p>
            <w:pPr>
              <w:pStyle w:val="ListParagraph"/>
              <w:numPr>
                <w:ilvl w:val="0"/>
                <w:numId w:val="0"/>
              </w:numPr>
              <w:spacing w:lineRule="auto" w:line="240" w:before="0" w:after="0"/>
              <w:ind w:hanging="0" w:left="0"/>
              <w:contextualSpacing/>
              <w:jc w:val="both"/>
              <w:rPr>
                <w:sz w:val="18"/>
                <w:szCs w:val="18"/>
              </w:rPr>
            </w:pPr>
            <w:r>
              <w:rPr>
                <w:rFonts w:eastAsia="Calibri" w:cs="Times New Roman" w:ascii="Times New Roman" w:hAnsi="Times New Roman" w:eastAsiaTheme="minorHAnsi"/>
                <w:color w:val="auto"/>
                <w:kern w:val="0"/>
                <w:sz w:val="18"/>
                <w:szCs w:val="18"/>
                <w:lang w:val="ru-RU" w:eastAsia="en-US" w:bidi="ar-SA"/>
              </w:rPr>
              <w:t>вежливость и компетентность сотрудников</w:t>
            </w:r>
          </w:p>
        </w:tc>
        <w:tc>
          <w:tcPr>
            <w:tcW w:w="1781" w:type="dxa"/>
            <w:tcBorders>
              <w:top w:val="nil"/>
            </w:tcBorders>
            <w:shd w:color="auto" w:fill="auto" w:val="clear"/>
          </w:tcPr>
          <w:p>
            <w:pPr>
              <w:pStyle w:val="Style21"/>
              <w:suppressAutoHyphens w:val="true"/>
              <w:bidi w:val="0"/>
              <w:spacing w:before="0" w:after="200"/>
              <w:ind w:hanging="0" w:left="0" w:right="0"/>
              <w:jc w:val="left"/>
              <w:rPr>
                <w:sz w:val="18"/>
                <w:szCs w:val="18"/>
              </w:rPr>
            </w:pPr>
            <w:r>
              <w:rPr>
                <w:rFonts w:eastAsia="Calibri" w:cs="Times New Roman" w:ascii="Times New Roman" w:hAnsi="Times New Roman" w:eastAsiaTheme="minorHAnsi"/>
                <w:color w:val="auto"/>
                <w:kern w:val="0"/>
                <w:sz w:val="18"/>
                <w:szCs w:val="18"/>
                <w:lang w:val="ru-RU" w:eastAsia="en-US" w:bidi="ar-SA"/>
              </w:rPr>
              <w:t>Оказание социальной помощи гражданам, оказавшимся в трудной жизненной ситуации, и иным гражданам</w:t>
            </w:r>
          </w:p>
        </w:tc>
        <w:tc>
          <w:tcPr>
            <w:tcW w:w="1141" w:type="dxa"/>
            <w:tcBorders>
              <w:top w:val="nil"/>
            </w:tcBorders>
            <w:shd w:color="auto" w:fill="auto" w:val="clear"/>
          </w:tcPr>
          <w:p>
            <w:pPr>
              <w:pStyle w:val="Normal"/>
              <w:widowControl/>
              <w:suppressAutoHyphens w:val="true"/>
              <w:spacing w:lineRule="auto" w:line="240" w:before="0" w:after="0"/>
              <w:jc w:val="center"/>
              <w:rPr>
                <w:sz w:val="18"/>
                <w:szCs w:val="18"/>
              </w:rPr>
            </w:pPr>
            <w:r>
              <w:rPr>
                <w:rFonts w:eastAsia="Calibri" w:cs="Times New Roman" w:ascii="Times New Roman" w:hAnsi="Times New Roman" w:eastAsiaTheme="minorHAnsi"/>
                <w:color w:val="auto"/>
                <w:kern w:val="0"/>
                <w:sz w:val="18"/>
                <w:szCs w:val="18"/>
                <w:lang w:val="ru-RU" w:eastAsia="en-US" w:bidi="ar-SA"/>
              </w:rPr>
              <w:t>3</w:t>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72"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2315"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r>
      <w:tr>
        <w:trPr>
          <w:trHeight w:val="330" w:hRule="atLeast"/>
        </w:trPr>
        <w:tc>
          <w:tcPr>
            <w:tcW w:w="1769"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960"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726" w:type="dxa"/>
            <w:tcBorders>
              <w:top w:val="nil"/>
            </w:tcBorders>
            <w:shd w:color="auto" w:fill="auto" w:val="clear"/>
          </w:tcPr>
          <w:p>
            <w:pPr>
              <w:pStyle w:val="ListParagraph"/>
              <w:numPr>
                <w:ilvl w:val="0"/>
                <w:numId w:val="0"/>
              </w:numPr>
              <w:spacing w:lineRule="auto" w:line="240" w:before="0" w:after="0"/>
              <w:ind w:hanging="0" w:left="0"/>
              <w:contextualSpacing/>
              <w:jc w:val="both"/>
              <w:rPr>
                <w:sz w:val="18"/>
                <w:szCs w:val="18"/>
              </w:rPr>
            </w:pPr>
            <w:r>
              <w:rPr>
                <w:rFonts w:eastAsia="Calibri" w:cs="Times New Roman" w:ascii="Times New Roman" w:hAnsi="Times New Roman" w:eastAsiaTheme="minorHAnsi"/>
                <w:color w:val="auto"/>
                <w:kern w:val="0"/>
                <w:sz w:val="18"/>
                <w:szCs w:val="18"/>
                <w:lang w:val="ru-RU" w:eastAsia="en-US" w:bidi="ar-SA"/>
              </w:rPr>
              <w:t>оперативность предоставления результата</w:t>
            </w:r>
          </w:p>
        </w:tc>
        <w:tc>
          <w:tcPr>
            <w:tcW w:w="1781" w:type="dxa"/>
            <w:tcBorders>
              <w:top w:val="nil"/>
            </w:tcBorders>
            <w:shd w:color="auto" w:fill="auto" w:val="clear"/>
          </w:tcPr>
          <w:p>
            <w:pPr>
              <w:pStyle w:val="Style21"/>
              <w:suppressAutoHyphens w:val="true"/>
              <w:bidi w:val="0"/>
              <w:spacing w:before="0" w:after="200"/>
              <w:ind w:hanging="0" w:left="0" w:right="0"/>
              <w:jc w:val="left"/>
              <w:rPr>
                <w:sz w:val="18"/>
                <w:szCs w:val="18"/>
              </w:rPr>
            </w:pPr>
            <w:r>
              <w:rPr>
                <w:rFonts w:eastAsia="Calibri" w:cs="Times New Roman" w:ascii="Times New Roman" w:hAnsi="Times New Roman" w:eastAsiaTheme="minorHAnsi"/>
                <w:color w:val="auto"/>
                <w:kern w:val="0"/>
                <w:sz w:val="18"/>
                <w:szCs w:val="18"/>
                <w:lang w:val="ru-RU" w:eastAsia="en-US" w:bidi="ar-SA"/>
              </w:rPr>
              <w:t>Оказание социальной помощи гражданам, оказавшимся в трудной жизненной ситуации, и иным гражданам</w:t>
            </w:r>
          </w:p>
        </w:tc>
        <w:tc>
          <w:tcPr>
            <w:tcW w:w="1141" w:type="dxa"/>
            <w:tcBorders>
              <w:top w:val="nil"/>
            </w:tcBorders>
            <w:shd w:color="auto" w:fill="auto" w:val="clear"/>
          </w:tcPr>
          <w:p>
            <w:pPr>
              <w:pStyle w:val="Normal"/>
              <w:widowControl/>
              <w:suppressAutoHyphens w:val="true"/>
              <w:spacing w:lineRule="auto" w:line="240" w:before="0" w:after="0"/>
              <w:jc w:val="center"/>
              <w:rPr>
                <w:sz w:val="18"/>
                <w:szCs w:val="18"/>
              </w:rPr>
            </w:pPr>
            <w:r>
              <w:rPr>
                <w:rFonts w:eastAsia="Calibri" w:cs="Times New Roman" w:ascii="Times New Roman" w:hAnsi="Times New Roman" w:eastAsiaTheme="minorHAnsi"/>
                <w:color w:val="auto"/>
                <w:kern w:val="0"/>
                <w:sz w:val="18"/>
                <w:szCs w:val="18"/>
                <w:lang w:val="ru-RU" w:eastAsia="en-US" w:bidi="ar-SA"/>
              </w:rPr>
              <w:t>3</w:t>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72"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2315"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r>
      <w:tr>
        <w:trPr>
          <w:trHeight w:val="330" w:hRule="atLeast"/>
        </w:trPr>
        <w:tc>
          <w:tcPr>
            <w:tcW w:w="1769"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960"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726" w:type="dxa"/>
            <w:tcBorders>
              <w:top w:val="nil"/>
            </w:tcBorders>
            <w:shd w:color="auto" w:fill="auto" w:val="clear"/>
          </w:tcPr>
          <w:p>
            <w:pPr>
              <w:pStyle w:val="ListParagraph"/>
              <w:numPr>
                <w:ilvl w:val="0"/>
                <w:numId w:val="0"/>
              </w:numPr>
              <w:spacing w:lineRule="auto" w:line="240" w:before="0" w:after="0"/>
              <w:ind w:hanging="0" w:left="0"/>
              <w:contextualSpacing/>
              <w:jc w:val="both"/>
              <w:rPr>
                <w:sz w:val="18"/>
                <w:szCs w:val="18"/>
              </w:rPr>
            </w:pPr>
            <w:r>
              <w:rPr>
                <w:rFonts w:eastAsia="Calibri" w:cs="Times New Roman" w:ascii="Times New Roman" w:hAnsi="Times New Roman" w:eastAsiaTheme="minorHAnsi"/>
                <w:color w:val="auto"/>
                <w:kern w:val="0"/>
                <w:sz w:val="18"/>
                <w:szCs w:val="18"/>
                <w:lang w:val="ru-RU" w:eastAsia="en-US" w:bidi="ar-SA"/>
              </w:rPr>
              <w:t>возможность предоставления результата в электронном виде</w:t>
            </w:r>
          </w:p>
        </w:tc>
        <w:tc>
          <w:tcPr>
            <w:tcW w:w="1781" w:type="dxa"/>
            <w:tcBorders>
              <w:top w:val="nil"/>
            </w:tcBorders>
            <w:shd w:color="auto" w:fill="auto" w:val="clear"/>
          </w:tcPr>
          <w:p>
            <w:pPr>
              <w:pStyle w:val="Style21"/>
              <w:suppressAutoHyphens w:val="true"/>
              <w:bidi w:val="0"/>
              <w:spacing w:before="0" w:after="200"/>
              <w:ind w:hanging="0" w:left="0" w:right="0"/>
              <w:jc w:val="left"/>
              <w:rPr>
                <w:sz w:val="18"/>
                <w:szCs w:val="18"/>
              </w:rPr>
            </w:pPr>
            <w:r>
              <w:rPr>
                <w:rFonts w:eastAsia="Calibri" w:cs="Times New Roman" w:ascii="Times New Roman" w:hAnsi="Times New Roman" w:eastAsiaTheme="minorHAnsi"/>
                <w:color w:val="auto"/>
                <w:kern w:val="0"/>
                <w:sz w:val="18"/>
                <w:szCs w:val="18"/>
                <w:lang w:val="ru-RU" w:eastAsia="en-US" w:bidi="ar-SA"/>
              </w:rPr>
              <w:t>Оказание социальной помощи гражданам, оказавшимся в трудной жизненной ситуации, и иным гражданам</w:t>
            </w:r>
          </w:p>
        </w:tc>
        <w:tc>
          <w:tcPr>
            <w:tcW w:w="1141" w:type="dxa"/>
            <w:tcBorders>
              <w:top w:val="nil"/>
            </w:tcBorders>
            <w:shd w:color="auto" w:fill="auto" w:val="clear"/>
          </w:tcPr>
          <w:p>
            <w:pPr>
              <w:pStyle w:val="Normal"/>
              <w:widowControl/>
              <w:suppressAutoHyphens w:val="true"/>
              <w:spacing w:lineRule="auto" w:line="240" w:before="0" w:after="0"/>
              <w:jc w:val="center"/>
              <w:rPr>
                <w:sz w:val="18"/>
                <w:szCs w:val="18"/>
              </w:rPr>
            </w:pPr>
            <w:r>
              <w:rPr>
                <w:rFonts w:eastAsia="Calibri" w:cs="Times New Roman" w:ascii="Times New Roman" w:hAnsi="Times New Roman" w:eastAsiaTheme="minorHAnsi"/>
                <w:color w:val="auto"/>
                <w:kern w:val="0"/>
                <w:sz w:val="18"/>
                <w:szCs w:val="18"/>
                <w:lang w:val="ru-RU" w:eastAsia="en-US" w:bidi="ar-SA"/>
              </w:rPr>
              <w:t>-</w:t>
            </w:r>
          </w:p>
        </w:tc>
        <w:tc>
          <w:tcPr>
            <w:tcW w:w="967" w:type="dxa"/>
            <w:tcBorders>
              <w:top w:val="nil"/>
            </w:tcBorders>
            <w:shd w:color="auto" w:fill="auto" w:val="clear"/>
          </w:tcPr>
          <w:p>
            <w:pPr>
              <w:pStyle w:val="Normal"/>
              <w:widowControl/>
              <w:suppressAutoHyphens w:val="true"/>
              <w:spacing w:lineRule="auto" w:line="240" w:before="0" w:after="0"/>
              <w:jc w:val="left"/>
              <w:rPr>
                <w:sz w:val="18"/>
                <w:szCs w:val="18"/>
              </w:rPr>
            </w:pPr>
            <w:r>
              <w:rPr>
                <w:rFonts w:eastAsia="Calibri" w:cs="Times New Roman" w:ascii="Times New Roman" w:hAnsi="Times New Roman" w:eastAsiaTheme="minorHAnsi"/>
                <w:color w:val="auto"/>
                <w:kern w:val="0"/>
                <w:sz w:val="18"/>
                <w:szCs w:val="18"/>
                <w:lang w:val="ru-RU" w:eastAsia="en-US" w:bidi="ar-SA"/>
              </w:rPr>
              <w:t>-</w:t>
            </w:r>
          </w:p>
        </w:tc>
        <w:tc>
          <w:tcPr>
            <w:tcW w:w="967" w:type="dxa"/>
            <w:tcBorders>
              <w:top w:val="nil"/>
            </w:tcBorders>
            <w:shd w:color="auto" w:fill="auto" w:val="clear"/>
          </w:tcPr>
          <w:p>
            <w:pPr>
              <w:pStyle w:val="Normal"/>
              <w:widowControl/>
              <w:suppressAutoHyphens w:val="true"/>
              <w:spacing w:lineRule="auto" w:line="240" w:before="0" w:after="0"/>
              <w:jc w:val="left"/>
              <w:rPr>
                <w:sz w:val="18"/>
                <w:szCs w:val="18"/>
              </w:rPr>
            </w:pPr>
            <w:r>
              <w:rPr>
                <w:rFonts w:eastAsia="Calibri" w:cs="Times New Roman" w:ascii="Times New Roman" w:hAnsi="Times New Roman" w:eastAsiaTheme="minorHAnsi"/>
                <w:color w:val="auto"/>
                <w:kern w:val="0"/>
                <w:sz w:val="18"/>
                <w:szCs w:val="18"/>
                <w:lang w:val="ru-RU" w:eastAsia="en-US" w:bidi="ar-SA"/>
              </w:rPr>
              <w:t>-</w:t>
            </w:r>
          </w:p>
        </w:tc>
        <w:tc>
          <w:tcPr>
            <w:tcW w:w="972" w:type="dxa"/>
            <w:tcBorders>
              <w:top w:val="nil"/>
            </w:tcBorders>
            <w:shd w:color="auto" w:fill="auto" w:val="clear"/>
          </w:tcPr>
          <w:p>
            <w:pPr>
              <w:pStyle w:val="Normal"/>
              <w:widowControl/>
              <w:suppressAutoHyphens w:val="true"/>
              <w:spacing w:lineRule="auto" w:line="240" w:before="0" w:after="0"/>
              <w:jc w:val="left"/>
              <w:rPr>
                <w:sz w:val="18"/>
                <w:szCs w:val="18"/>
              </w:rPr>
            </w:pPr>
            <w:r>
              <w:rPr>
                <w:rFonts w:eastAsia="Calibri" w:cs="Times New Roman" w:ascii="Times New Roman" w:hAnsi="Times New Roman" w:eastAsiaTheme="minorHAnsi"/>
                <w:color w:val="auto"/>
                <w:kern w:val="0"/>
                <w:sz w:val="18"/>
                <w:szCs w:val="18"/>
                <w:lang w:val="ru-RU" w:eastAsia="en-US" w:bidi="ar-SA"/>
              </w:rPr>
              <w:t>-</w:t>
            </w:r>
          </w:p>
        </w:tc>
        <w:tc>
          <w:tcPr>
            <w:tcW w:w="967" w:type="dxa"/>
            <w:tcBorders>
              <w:top w:val="nil"/>
            </w:tcBorders>
            <w:shd w:color="auto" w:fill="auto" w:val="clear"/>
          </w:tcPr>
          <w:p>
            <w:pPr>
              <w:pStyle w:val="Normal"/>
              <w:widowControl/>
              <w:suppressAutoHyphens w:val="true"/>
              <w:spacing w:lineRule="auto" w:line="240" w:before="0" w:after="0"/>
              <w:jc w:val="left"/>
              <w:rPr>
                <w:sz w:val="18"/>
                <w:szCs w:val="18"/>
              </w:rPr>
            </w:pPr>
            <w:r>
              <w:rPr>
                <w:rFonts w:eastAsia="Calibri" w:cs="Times New Roman" w:ascii="Times New Roman" w:hAnsi="Times New Roman" w:eastAsiaTheme="minorHAnsi"/>
                <w:color w:val="auto"/>
                <w:kern w:val="0"/>
                <w:sz w:val="18"/>
                <w:szCs w:val="18"/>
                <w:lang w:val="ru-RU" w:eastAsia="en-US" w:bidi="ar-SA"/>
              </w:rPr>
              <w:t>-</w:t>
            </w:r>
          </w:p>
        </w:tc>
        <w:tc>
          <w:tcPr>
            <w:tcW w:w="2315"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r>
      <w:tr>
        <w:trPr>
          <w:trHeight w:val="330" w:hRule="atLeast"/>
        </w:trPr>
        <w:tc>
          <w:tcPr>
            <w:tcW w:w="1769" w:type="dxa"/>
            <w:tcBorders>
              <w:top w:val="nil"/>
            </w:tcBorders>
            <w:shd w:color="auto" w:fill="auto" w:val="clear"/>
          </w:tcPr>
          <w:p>
            <w:pPr>
              <w:pStyle w:val="Normal"/>
              <w:widowControl/>
              <w:suppressAutoHyphens w:val="true"/>
              <w:spacing w:lineRule="auto" w:line="240" w:before="0" w:after="0"/>
              <w:jc w:val="left"/>
              <w:rPr>
                <w:sz w:val="18"/>
                <w:szCs w:val="18"/>
              </w:rPr>
            </w:pPr>
            <w:r>
              <w:rPr>
                <w:rFonts w:eastAsia="Calibri" w:cs="Times New Roman" w:ascii="Times New Roman" w:hAnsi="Times New Roman" w:eastAsiaTheme="minorHAnsi"/>
                <w:color w:val="auto"/>
                <w:kern w:val="0"/>
                <w:sz w:val="18"/>
                <w:szCs w:val="18"/>
                <w:lang w:val="ru-RU" w:eastAsia="en-US" w:bidi="ar-SA"/>
              </w:rPr>
              <w:t>Анкетирование</w:t>
            </w:r>
          </w:p>
        </w:tc>
        <w:tc>
          <w:tcPr>
            <w:tcW w:w="1960" w:type="dxa"/>
            <w:tcBorders>
              <w:top w:val="nil"/>
            </w:tcBorders>
            <w:shd w:color="auto" w:fill="auto" w:val="clear"/>
          </w:tcPr>
          <w:p>
            <w:pPr>
              <w:pStyle w:val="Normal"/>
              <w:widowControl/>
              <w:suppressAutoHyphens w:val="true"/>
              <w:spacing w:lineRule="auto" w:line="240" w:before="0" w:after="0"/>
              <w:jc w:val="left"/>
              <w:rPr>
                <w:sz w:val="18"/>
                <w:szCs w:val="18"/>
              </w:rPr>
            </w:pPr>
            <w:r>
              <w:rPr>
                <w:rFonts w:eastAsia="Calibri" w:cs="Times New Roman" w:ascii="Times New Roman" w:hAnsi="Times New Roman" w:eastAsiaTheme="minorHAnsi"/>
                <w:color w:val="auto"/>
                <w:kern w:val="0"/>
                <w:sz w:val="18"/>
                <w:szCs w:val="18"/>
                <w:lang w:val="ru-RU" w:eastAsia="en-US" w:bidi="ar-SA"/>
              </w:rPr>
              <w:t>Личное посещение</w:t>
            </w:r>
          </w:p>
        </w:tc>
        <w:tc>
          <w:tcPr>
            <w:tcW w:w="1726" w:type="dxa"/>
            <w:tcBorders>
              <w:top w:val="nil"/>
            </w:tcBorders>
            <w:shd w:color="auto" w:fill="auto" w:val="clear"/>
          </w:tcPr>
          <w:p>
            <w:pPr>
              <w:pStyle w:val="ListParagraph"/>
              <w:numPr>
                <w:ilvl w:val="0"/>
                <w:numId w:val="0"/>
              </w:numPr>
              <w:spacing w:lineRule="auto" w:line="240" w:before="0" w:after="0"/>
              <w:ind w:hanging="0" w:left="0"/>
              <w:contextualSpacing/>
              <w:jc w:val="both"/>
              <w:rPr>
                <w:sz w:val="18"/>
                <w:szCs w:val="18"/>
              </w:rPr>
            </w:pPr>
            <w:r>
              <w:rPr>
                <w:rFonts w:eastAsia="Calibri" w:cs="Times New Roman" w:ascii="Times New Roman" w:hAnsi="Times New Roman" w:eastAsiaTheme="minorHAnsi"/>
                <w:color w:val="auto"/>
                <w:kern w:val="0"/>
                <w:sz w:val="18"/>
                <w:szCs w:val="18"/>
                <w:lang w:val="ru-RU" w:eastAsia="en-US" w:bidi="ar-SA"/>
              </w:rPr>
              <w:t>удовлетворенность услугой</w:t>
            </w:r>
          </w:p>
        </w:tc>
        <w:tc>
          <w:tcPr>
            <w:tcW w:w="1781" w:type="dxa"/>
            <w:tcBorders>
              <w:top w:val="nil"/>
            </w:tcBorders>
            <w:shd w:color="auto" w:fill="auto" w:val="clear"/>
          </w:tcPr>
          <w:p>
            <w:pPr>
              <w:pStyle w:val="Style21"/>
              <w:suppressAutoHyphens w:val="true"/>
              <w:bidi w:val="0"/>
              <w:spacing w:before="0" w:after="200"/>
              <w:ind w:hanging="0" w:left="0" w:right="0"/>
              <w:jc w:val="left"/>
              <w:rPr>
                <w:sz w:val="18"/>
                <w:szCs w:val="18"/>
              </w:rPr>
            </w:pPr>
            <w:r>
              <w:rPr>
                <w:rFonts w:eastAsia="Calibri" w:cs="Times New Roman" w:ascii="Times New Roman" w:hAnsi="Times New Roman" w:eastAsiaTheme="minorHAnsi"/>
                <w:color w:val="auto"/>
                <w:kern w:val="0"/>
                <w:sz w:val="18"/>
                <w:szCs w:val="18"/>
                <w:lang w:val="ru-RU" w:eastAsia="en-US" w:bidi="ar-SA"/>
              </w:rPr>
              <w:t>Оказание социальной помощи малоимущим многодетным семьям, малоимущим неполным семьям, семьям, находящимся в социально 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семьям лиц участников специальной военной операции для подготовки детей к новому учебному году</w:t>
            </w:r>
          </w:p>
        </w:tc>
        <w:tc>
          <w:tcPr>
            <w:tcW w:w="1141" w:type="dxa"/>
            <w:tcBorders>
              <w:top w:val="nil"/>
            </w:tcBorders>
            <w:shd w:color="auto" w:fill="auto" w:val="clear"/>
          </w:tcPr>
          <w:p>
            <w:pPr>
              <w:pStyle w:val="Normal"/>
              <w:widowControl/>
              <w:suppressAutoHyphens w:val="true"/>
              <w:spacing w:lineRule="auto" w:line="240" w:before="0" w:after="0"/>
              <w:jc w:val="center"/>
              <w:rPr>
                <w:sz w:val="18"/>
                <w:szCs w:val="18"/>
              </w:rPr>
            </w:pPr>
            <w:r>
              <w:rPr>
                <w:rFonts w:eastAsia="Calibri" w:cs="Times New Roman" w:ascii="Times New Roman" w:hAnsi="Times New Roman" w:eastAsiaTheme="minorHAnsi"/>
                <w:color w:val="auto"/>
                <w:kern w:val="0"/>
                <w:sz w:val="18"/>
                <w:szCs w:val="18"/>
                <w:lang w:val="ru-RU" w:eastAsia="en-US" w:bidi="ar-SA"/>
              </w:rPr>
              <w:t>3</w:t>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72"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2315" w:type="dxa"/>
            <w:tcBorders>
              <w:top w:val="nil"/>
            </w:tcBorders>
            <w:shd w:color="auto" w:fill="auto" w:val="clear"/>
          </w:tcPr>
          <w:p>
            <w:pPr>
              <w:pStyle w:val="Normal"/>
              <w:widowControl/>
              <w:suppressAutoHyphens w:val="true"/>
              <w:spacing w:lineRule="auto" w:line="240" w:before="0" w:after="0"/>
              <w:jc w:val="left"/>
              <w:rPr>
                <w:sz w:val="18"/>
                <w:szCs w:val="18"/>
              </w:rPr>
            </w:pPr>
            <w:r>
              <w:rPr>
                <w:rFonts w:eastAsia="Calibri" w:cs="Times New Roman" w:ascii="Times New Roman" w:hAnsi="Times New Roman" w:eastAsiaTheme="minorHAnsi"/>
                <w:color w:val="auto"/>
                <w:kern w:val="0"/>
                <w:sz w:val="18"/>
                <w:szCs w:val="18"/>
                <w:lang w:val="ru-RU" w:eastAsia="en-US" w:bidi="ar-SA"/>
              </w:rPr>
              <w:t>Заполнение форм обратной связи (по желанию граждан) об удовлетворенности качеством муниципальной услуги отнимает личное время граждан</w:t>
            </w:r>
          </w:p>
        </w:tc>
      </w:tr>
      <w:tr>
        <w:trPr>
          <w:trHeight w:val="330" w:hRule="atLeast"/>
        </w:trPr>
        <w:tc>
          <w:tcPr>
            <w:tcW w:w="1769"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960"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726" w:type="dxa"/>
            <w:tcBorders>
              <w:top w:val="nil"/>
            </w:tcBorders>
            <w:shd w:color="auto" w:fill="auto" w:val="clear"/>
          </w:tcPr>
          <w:p>
            <w:pPr>
              <w:pStyle w:val="ListParagraph"/>
              <w:numPr>
                <w:ilvl w:val="0"/>
                <w:numId w:val="0"/>
              </w:numPr>
              <w:spacing w:lineRule="auto" w:line="240" w:before="0" w:after="0"/>
              <w:ind w:hanging="0" w:left="0"/>
              <w:contextualSpacing/>
              <w:jc w:val="both"/>
              <w:rPr>
                <w:sz w:val="18"/>
                <w:szCs w:val="18"/>
              </w:rPr>
            </w:pPr>
            <w:r>
              <w:rPr>
                <w:rFonts w:eastAsia="Calibri" w:cs="Times New Roman" w:ascii="Times New Roman" w:hAnsi="Times New Roman" w:eastAsiaTheme="minorHAnsi"/>
                <w:color w:val="auto"/>
                <w:kern w:val="0"/>
                <w:sz w:val="18"/>
                <w:szCs w:val="18"/>
                <w:lang w:val="ru-RU" w:eastAsia="en-US" w:bidi="ar-SA"/>
              </w:rPr>
              <w:t>понятность и удобство подачи заявления</w:t>
            </w:r>
          </w:p>
        </w:tc>
        <w:tc>
          <w:tcPr>
            <w:tcW w:w="1781" w:type="dxa"/>
            <w:tcBorders>
              <w:top w:val="nil"/>
            </w:tcBorders>
            <w:shd w:color="auto" w:fill="auto" w:val="clear"/>
          </w:tcPr>
          <w:p>
            <w:pPr>
              <w:pStyle w:val="Style21"/>
              <w:suppressAutoHyphens w:val="true"/>
              <w:bidi w:val="0"/>
              <w:spacing w:before="0" w:after="200"/>
              <w:ind w:hanging="0" w:left="0" w:right="0"/>
              <w:jc w:val="left"/>
              <w:rPr>
                <w:sz w:val="18"/>
                <w:szCs w:val="18"/>
              </w:rPr>
            </w:pPr>
            <w:r>
              <w:rPr>
                <w:rFonts w:eastAsia="Calibri" w:cs="Times New Roman" w:ascii="Times New Roman" w:hAnsi="Times New Roman" w:eastAsiaTheme="minorHAnsi"/>
                <w:color w:val="auto"/>
                <w:kern w:val="0"/>
                <w:sz w:val="18"/>
                <w:szCs w:val="18"/>
                <w:lang w:val="ru-RU" w:eastAsia="en-US" w:bidi="ar-SA"/>
              </w:rPr>
              <w:t>Оказание социальной помощи малоимущим многодетным семьям, малоимущим неполным семьям, семьям, находящимся в социально 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семьям лиц участников специальной военной операции для подготовки детей к новому учебному году</w:t>
            </w:r>
          </w:p>
        </w:tc>
        <w:tc>
          <w:tcPr>
            <w:tcW w:w="1141" w:type="dxa"/>
            <w:tcBorders>
              <w:top w:val="nil"/>
            </w:tcBorders>
            <w:shd w:color="auto" w:fill="auto" w:val="clear"/>
          </w:tcPr>
          <w:p>
            <w:pPr>
              <w:pStyle w:val="Normal"/>
              <w:widowControl/>
              <w:suppressAutoHyphens w:val="true"/>
              <w:spacing w:lineRule="auto" w:line="240" w:before="0" w:after="0"/>
              <w:jc w:val="center"/>
              <w:rPr>
                <w:sz w:val="18"/>
                <w:szCs w:val="18"/>
              </w:rPr>
            </w:pPr>
            <w:r>
              <w:rPr>
                <w:rFonts w:eastAsia="Calibri" w:cs="Times New Roman" w:ascii="Times New Roman" w:hAnsi="Times New Roman" w:eastAsiaTheme="minorHAnsi"/>
                <w:color w:val="auto"/>
                <w:kern w:val="0"/>
                <w:sz w:val="18"/>
                <w:szCs w:val="18"/>
                <w:lang w:val="ru-RU" w:eastAsia="en-US" w:bidi="ar-SA"/>
              </w:rPr>
              <w:t>3</w:t>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72"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2315"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r>
      <w:tr>
        <w:trPr>
          <w:trHeight w:val="330" w:hRule="atLeast"/>
        </w:trPr>
        <w:tc>
          <w:tcPr>
            <w:tcW w:w="1769"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960"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726" w:type="dxa"/>
            <w:tcBorders>
              <w:top w:val="nil"/>
            </w:tcBorders>
            <w:shd w:color="auto" w:fill="auto" w:val="clear"/>
          </w:tcPr>
          <w:p>
            <w:pPr>
              <w:pStyle w:val="ListParagraph"/>
              <w:numPr>
                <w:ilvl w:val="0"/>
                <w:numId w:val="0"/>
              </w:numPr>
              <w:spacing w:lineRule="auto" w:line="240" w:before="0" w:after="0"/>
              <w:ind w:hanging="0" w:left="0"/>
              <w:contextualSpacing/>
              <w:jc w:val="both"/>
              <w:rPr>
                <w:sz w:val="18"/>
                <w:szCs w:val="18"/>
              </w:rPr>
            </w:pPr>
            <w:r>
              <w:rPr>
                <w:rFonts w:eastAsia="Calibri" w:cs="Times New Roman" w:ascii="Times New Roman" w:hAnsi="Times New Roman" w:eastAsiaTheme="minorHAnsi"/>
                <w:color w:val="auto"/>
                <w:kern w:val="0"/>
                <w:sz w:val="18"/>
                <w:szCs w:val="18"/>
                <w:lang w:val="ru-RU" w:eastAsia="en-US" w:bidi="ar-SA"/>
              </w:rPr>
              <w:t>возможность записи на прием в ведомство</w:t>
            </w:r>
          </w:p>
        </w:tc>
        <w:tc>
          <w:tcPr>
            <w:tcW w:w="1781" w:type="dxa"/>
            <w:tcBorders>
              <w:top w:val="nil"/>
            </w:tcBorders>
            <w:shd w:color="auto" w:fill="auto" w:val="clear"/>
          </w:tcPr>
          <w:p>
            <w:pPr>
              <w:pStyle w:val="Style21"/>
              <w:suppressAutoHyphens w:val="true"/>
              <w:bidi w:val="0"/>
              <w:spacing w:before="0" w:after="200"/>
              <w:ind w:hanging="0" w:left="0" w:right="0"/>
              <w:jc w:val="left"/>
              <w:rPr>
                <w:sz w:val="18"/>
                <w:szCs w:val="18"/>
              </w:rPr>
            </w:pPr>
            <w:r>
              <w:rPr>
                <w:rFonts w:eastAsia="Calibri" w:cs="Times New Roman" w:ascii="Times New Roman" w:hAnsi="Times New Roman" w:eastAsiaTheme="minorHAnsi"/>
                <w:color w:val="auto"/>
                <w:kern w:val="0"/>
                <w:sz w:val="18"/>
                <w:szCs w:val="18"/>
                <w:lang w:val="ru-RU" w:eastAsia="en-US" w:bidi="ar-SA"/>
              </w:rPr>
              <w:t>Оказание социальной помощи малоимущим многодетным семьям, малоимущим неполным семьям, семьям, находящимся в социально 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семьям лиц участников специальной военной операции для подготовки детей к новому учебному году</w:t>
            </w:r>
          </w:p>
        </w:tc>
        <w:tc>
          <w:tcPr>
            <w:tcW w:w="1141" w:type="dxa"/>
            <w:tcBorders>
              <w:top w:val="nil"/>
            </w:tcBorders>
            <w:shd w:color="auto" w:fill="auto" w:val="clear"/>
          </w:tcPr>
          <w:p>
            <w:pPr>
              <w:pStyle w:val="Normal"/>
              <w:widowControl/>
              <w:suppressAutoHyphens w:val="true"/>
              <w:spacing w:lineRule="auto" w:line="240" w:before="0" w:after="0"/>
              <w:jc w:val="center"/>
              <w:rPr>
                <w:sz w:val="18"/>
                <w:szCs w:val="18"/>
              </w:rPr>
            </w:pPr>
            <w:r>
              <w:rPr>
                <w:rFonts w:eastAsia="Calibri" w:cs="Times New Roman" w:ascii="Times New Roman" w:hAnsi="Times New Roman" w:eastAsiaTheme="minorHAnsi"/>
                <w:color w:val="auto"/>
                <w:kern w:val="0"/>
                <w:sz w:val="18"/>
                <w:szCs w:val="18"/>
                <w:lang w:val="ru-RU" w:eastAsia="en-US" w:bidi="ar-SA"/>
              </w:rPr>
              <w:t>3</w:t>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72"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2315"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r>
      <w:tr>
        <w:trPr>
          <w:trHeight w:val="330" w:hRule="atLeast"/>
        </w:trPr>
        <w:tc>
          <w:tcPr>
            <w:tcW w:w="1769"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960"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726" w:type="dxa"/>
            <w:tcBorders>
              <w:top w:val="nil"/>
            </w:tcBorders>
            <w:shd w:color="auto" w:fill="auto" w:val="clear"/>
          </w:tcPr>
          <w:p>
            <w:pPr>
              <w:pStyle w:val="ListParagraph"/>
              <w:numPr>
                <w:ilvl w:val="0"/>
                <w:numId w:val="0"/>
              </w:numPr>
              <w:spacing w:lineRule="auto" w:line="240" w:before="0" w:after="0"/>
              <w:ind w:hanging="0" w:left="0"/>
              <w:contextualSpacing/>
              <w:jc w:val="both"/>
              <w:rPr>
                <w:sz w:val="18"/>
                <w:szCs w:val="18"/>
              </w:rPr>
            </w:pPr>
            <w:r>
              <w:rPr>
                <w:rFonts w:eastAsia="Calibri" w:cs="Times New Roman" w:ascii="Times New Roman" w:hAnsi="Times New Roman" w:eastAsiaTheme="minorHAnsi"/>
                <w:color w:val="auto"/>
                <w:kern w:val="0"/>
                <w:sz w:val="18"/>
                <w:szCs w:val="18"/>
                <w:lang w:val="ru-RU" w:eastAsia="en-US" w:bidi="ar-SA"/>
              </w:rPr>
              <w:t>информирование о статусе услуги</w:t>
            </w:r>
          </w:p>
        </w:tc>
        <w:tc>
          <w:tcPr>
            <w:tcW w:w="1781" w:type="dxa"/>
            <w:tcBorders>
              <w:top w:val="nil"/>
            </w:tcBorders>
            <w:shd w:color="auto" w:fill="auto" w:val="clear"/>
          </w:tcPr>
          <w:p>
            <w:pPr>
              <w:pStyle w:val="Style21"/>
              <w:suppressAutoHyphens w:val="true"/>
              <w:bidi w:val="0"/>
              <w:spacing w:before="0" w:after="200"/>
              <w:ind w:hanging="0" w:left="0" w:right="0"/>
              <w:jc w:val="left"/>
              <w:rPr>
                <w:sz w:val="18"/>
                <w:szCs w:val="18"/>
              </w:rPr>
            </w:pPr>
            <w:r>
              <w:rPr>
                <w:rFonts w:eastAsia="Calibri" w:cs="Times New Roman" w:ascii="Times New Roman" w:hAnsi="Times New Roman" w:eastAsiaTheme="minorHAnsi"/>
                <w:color w:val="auto"/>
                <w:kern w:val="0"/>
                <w:sz w:val="18"/>
                <w:szCs w:val="18"/>
                <w:lang w:val="ru-RU" w:eastAsia="en-US" w:bidi="ar-SA"/>
              </w:rPr>
              <w:t>Оказание социальной помощи малоимущим многодетным семьям, малоимущим неполным семьям, семьям, находящимся в социально 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семьям лиц участников специальной военной операции для подготовки детей к новому учебному году</w:t>
            </w:r>
          </w:p>
        </w:tc>
        <w:tc>
          <w:tcPr>
            <w:tcW w:w="1141" w:type="dxa"/>
            <w:tcBorders>
              <w:top w:val="nil"/>
            </w:tcBorders>
            <w:shd w:color="auto" w:fill="auto" w:val="clear"/>
          </w:tcPr>
          <w:p>
            <w:pPr>
              <w:pStyle w:val="Normal"/>
              <w:widowControl/>
              <w:suppressAutoHyphens w:val="true"/>
              <w:spacing w:lineRule="auto" w:line="240" w:before="0" w:after="0"/>
              <w:jc w:val="center"/>
              <w:rPr>
                <w:sz w:val="18"/>
                <w:szCs w:val="18"/>
              </w:rPr>
            </w:pPr>
            <w:r>
              <w:rPr>
                <w:rFonts w:eastAsia="Calibri" w:cs="Times New Roman" w:ascii="Times New Roman" w:hAnsi="Times New Roman" w:eastAsiaTheme="minorHAnsi"/>
                <w:color w:val="auto"/>
                <w:kern w:val="0"/>
                <w:sz w:val="18"/>
                <w:szCs w:val="18"/>
                <w:lang w:val="ru-RU" w:eastAsia="en-US" w:bidi="ar-SA"/>
              </w:rPr>
              <w:t>3</w:t>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72"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2315"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r>
      <w:tr>
        <w:trPr>
          <w:trHeight w:val="330" w:hRule="atLeast"/>
        </w:trPr>
        <w:tc>
          <w:tcPr>
            <w:tcW w:w="1769"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960"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726" w:type="dxa"/>
            <w:tcBorders>
              <w:top w:val="nil"/>
            </w:tcBorders>
            <w:shd w:color="auto" w:fill="auto" w:val="clear"/>
          </w:tcPr>
          <w:p>
            <w:pPr>
              <w:pStyle w:val="ListParagraph"/>
              <w:numPr>
                <w:ilvl w:val="0"/>
                <w:numId w:val="0"/>
              </w:numPr>
              <w:spacing w:lineRule="auto" w:line="240" w:before="0" w:after="0"/>
              <w:ind w:hanging="0" w:left="0"/>
              <w:contextualSpacing/>
              <w:jc w:val="both"/>
              <w:rPr>
                <w:sz w:val="18"/>
                <w:szCs w:val="18"/>
              </w:rPr>
            </w:pPr>
            <w:r>
              <w:rPr>
                <w:rFonts w:eastAsia="Calibri" w:cs="Times New Roman" w:ascii="Times New Roman" w:hAnsi="Times New Roman" w:eastAsiaTheme="minorHAnsi"/>
                <w:color w:val="auto"/>
                <w:kern w:val="0"/>
                <w:sz w:val="18"/>
                <w:szCs w:val="18"/>
                <w:lang w:val="ru-RU" w:eastAsia="en-US" w:bidi="ar-SA"/>
              </w:rPr>
              <w:t>оптимальность количества необходимых к предоставлению документов</w:t>
            </w:r>
          </w:p>
        </w:tc>
        <w:tc>
          <w:tcPr>
            <w:tcW w:w="1781" w:type="dxa"/>
            <w:tcBorders>
              <w:top w:val="nil"/>
            </w:tcBorders>
            <w:shd w:color="auto" w:fill="auto" w:val="clear"/>
          </w:tcPr>
          <w:p>
            <w:pPr>
              <w:pStyle w:val="Style21"/>
              <w:suppressAutoHyphens w:val="true"/>
              <w:bidi w:val="0"/>
              <w:spacing w:before="0" w:after="200"/>
              <w:ind w:hanging="0" w:left="0" w:right="0"/>
              <w:jc w:val="left"/>
              <w:rPr>
                <w:sz w:val="18"/>
                <w:szCs w:val="18"/>
              </w:rPr>
            </w:pPr>
            <w:r>
              <w:rPr>
                <w:rFonts w:eastAsia="Calibri" w:cs="Times New Roman" w:ascii="Times New Roman" w:hAnsi="Times New Roman" w:eastAsiaTheme="minorHAnsi"/>
                <w:color w:val="auto"/>
                <w:kern w:val="0"/>
                <w:sz w:val="18"/>
                <w:szCs w:val="18"/>
                <w:lang w:val="ru-RU" w:eastAsia="en-US" w:bidi="ar-SA"/>
              </w:rPr>
              <w:t>Оказание социальной помощи малоимущим многодетным семьям, малоимущим неполным семьям, семьям, находящимся в социально 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семьям лиц участников специальной военной операции для подготовки детей к новому учебному году</w:t>
            </w:r>
          </w:p>
        </w:tc>
        <w:tc>
          <w:tcPr>
            <w:tcW w:w="1141" w:type="dxa"/>
            <w:tcBorders>
              <w:top w:val="nil"/>
            </w:tcBorders>
            <w:shd w:color="auto" w:fill="auto" w:val="clear"/>
          </w:tcPr>
          <w:p>
            <w:pPr>
              <w:pStyle w:val="Normal"/>
              <w:widowControl/>
              <w:suppressAutoHyphens w:val="true"/>
              <w:spacing w:lineRule="auto" w:line="240" w:before="0" w:after="0"/>
              <w:jc w:val="center"/>
              <w:rPr>
                <w:sz w:val="18"/>
                <w:szCs w:val="18"/>
              </w:rPr>
            </w:pPr>
            <w:r>
              <w:rPr>
                <w:rFonts w:eastAsia="Calibri" w:cs="Times New Roman" w:ascii="Times New Roman" w:hAnsi="Times New Roman" w:eastAsiaTheme="minorHAnsi"/>
                <w:color w:val="auto"/>
                <w:kern w:val="0"/>
                <w:sz w:val="18"/>
                <w:szCs w:val="18"/>
                <w:lang w:val="ru-RU" w:eastAsia="en-US" w:bidi="ar-SA"/>
              </w:rPr>
              <w:t>3</w:t>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72"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2315"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r>
      <w:tr>
        <w:trPr>
          <w:trHeight w:val="330" w:hRule="atLeast"/>
        </w:trPr>
        <w:tc>
          <w:tcPr>
            <w:tcW w:w="1769"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960"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726" w:type="dxa"/>
            <w:tcBorders>
              <w:top w:val="nil"/>
            </w:tcBorders>
            <w:shd w:color="auto" w:fill="auto" w:val="clear"/>
          </w:tcPr>
          <w:p>
            <w:pPr>
              <w:pStyle w:val="ListParagraph"/>
              <w:numPr>
                <w:ilvl w:val="0"/>
                <w:numId w:val="0"/>
              </w:numPr>
              <w:spacing w:lineRule="auto" w:line="240" w:before="0" w:after="0"/>
              <w:ind w:hanging="0" w:left="0"/>
              <w:contextualSpacing/>
              <w:jc w:val="both"/>
              <w:rPr>
                <w:sz w:val="18"/>
                <w:szCs w:val="18"/>
              </w:rPr>
            </w:pPr>
            <w:r>
              <w:rPr>
                <w:rFonts w:eastAsia="Calibri" w:cs="Times New Roman" w:ascii="Times New Roman" w:hAnsi="Times New Roman" w:eastAsiaTheme="minorHAnsi"/>
                <w:color w:val="auto"/>
                <w:kern w:val="0"/>
                <w:sz w:val="18"/>
                <w:szCs w:val="18"/>
                <w:lang w:val="ru-RU" w:eastAsia="en-US" w:bidi="ar-SA"/>
              </w:rPr>
              <w:t>вежливость и компетентность сотрудников</w:t>
            </w:r>
          </w:p>
        </w:tc>
        <w:tc>
          <w:tcPr>
            <w:tcW w:w="1781" w:type="dxa"/>
            <w:tcBorders>
              <w:top w:val="nil"/>
            </w:tcBorders>
            <w:shd w:color="auto" w:fill="auto" w:val="clear"/>
          </w:tcPr>
          <w:p>
            <w:pPr>
              <w:pStyle w:val="Style21"/>
              <w:suppressAutoHyphens w:val="true"/>
              <w:bidi w:val="0"/>
              <w:spacing w:before="0" w:after="200"/>
              <w:ind w:hanging="0" w:left="0" w:right="0"/>
              <w:jc w:val="left"/>
              <w:rPr>
                <w:sz w:val="18"/>
                <w:szCs w:val="18"/>
              </w:rPr>
            </w:pPr>
            <w:r>
              <w:rPr>
                <w:rFonts w:eastAsia="Calibri" w:cs="Times New Roman" w:ascii="Times New Roman" w:hAnsi="Times New Roman" w:eastAsiaTheme="minorHAnsi"/>
                <w:color w:val="auto"/>
                <w:kern w:val="0"/>
                <w:sz w:val="18"/>
                <w:szCs w:val="18"/>
                <w:lang w:val="ru-RU" w:eastAsia="en-US" w:bidi="ar-SA"/>
              </w:rPr>
              <w:t>Оказание социальной помощи малоимущим многодетным семьям, малоимущим неполным семьям, семьям, находящимся в социально 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семьям лиц участников специальной военной операции для подготовки детей к новому учебному году</w:t>
            </w:r>
          </w:p>
        </w:tc>
        <w:tc>
          <w:tcPr>
            <w:tcW w:w="1141" w:type="dxa"/>
            <w:tcBorders>
              <w:top w:val="nil"/>
            </w:tcBorders>
            <w:shd w:color="auto" w:fill="auto" w:val="clear"/>
          </w:tcPr>
          <w:p>
            <w:pPr>
              <w:pStyle w:val="Normal"/>
              <w:widowControl/>
              <w:suppressAutoHyphens w:val="true"/>
              <w:spacing w:lineRule="auto" w:line="240" w:before="0" w:after="0"/>
              <w:jc w:val="center"/>
              <w:rPr>
                <w:sz w:val="18"/>
                <w:szCs w:val="18"/>
              </w:rPr>
            </w:pPr>
            <w:r>
              <w:rPr>
                <w:rFonts w:eastAsia="Calibri" w:cs="Times New Roman" w:ascii="Times New Roman" w:hAnsi="Times New Roman" w:eastAsiaTheme="minorHAnsi"/>
                <w:color w:val="auto"/>
                <w:kern w:val="0"/>
                <w:sz w:val="18"/>
                <w:szCs w:val="18"/>
                <w:lang w:val="ru-RU" w:eastAsia="en-US" w:bidi="ar-SA"/>
              </w:rPr>
              <w:t>3</w:t>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72"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2315"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r>
      <w:tr>
        <w:trPr>
          <w:trHeight w:val="330" w:hRule="atLeast"/>
        </w:trPr>
        <w:tc>
          <w:tcPr>
            <w:tcW w:w="1769"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960"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726" w:type="dxa"/>
            <w:tcBorders>
              <w:top w:val="nil"/>
            </w:tcBorders>
            <w:shd w:color="auto" w:fill="auto" w:val="clear"/>
          </w:tcPr>
          <w:p>
            <w:pPr>
              <w:pStyle w:val="ListParagraph"/>
              <w:numPr>
                <w:ilvl w:val="0"/>
                <w:numId w:val="0"/>
              </w:numPr>
              <w:spacing w:lineRule="auto" w:line="240" w:before="0" w:after="0"/>
              <w:ind w:hanging="0" w:left="0"/>
              <w:contextualSpacing/>
              <w:jc w:val="both"/>
              <w:rPr>
                <w:sz w:val="18"/>
                <w:szCs w:val="18"/>
              </w:rPr>
            </w:pPr>
            <w:r>
              <w:rPr>
                <w:rFonts w:eastAsia="Calibri" w:cs="Times New Roman" w:ascii="Times New Roman" w:hAnsi="Times New Roman" w:eastAsiaTheme="minorHAnsi"/>
                <w:color w:val="auto"/>
                <w:kern w:val="0"/>
                <w:sz w:val="18"/>
                <w:szCs w:val="18"/>
                <w:lang w:val="ru-RU" w:eastAsia="en-US" w:bidi="ar-SA"/>
              </w:rPr>
              <w:t>оперативность предоставления результата</w:t>
            </w:r>
          </w:p>
        </w:tc>
        <w:tc>
          <w:tcPr>
            <w:tcW w:w="1781" w:type="dxa"/>
            <w:tcBorders>
              <w:top w:val="nil"/>
            </w:tcBorders>
            <w:shd w:color="auto" w:fill="auto" w:val="clear"/>
          </w:tcPr>
          <w:p>
            <w:pPr>
              <w:pStyle w:val="Style21"/>
              <w:suppressAutoHyphens w:val="true"/>
              <w:bidi w:val="0"/>
              <w:spacing w:before="0" w:after="200"/>
              <w:ind w:hanging="0" w:left="0" w:right="0"/>
              <w:jc w:val="left"/>
              <w:rPr>
                <w:sz w:val="18"/>
                <w:szCs w:val="18"/>
              </w:rPr>
            </w:pPr>
            <w:r>
              <w:rPr>
                <w:rFonts w:eastAsia="Calibri" w:cs="Times New Roman" w:ascii="Times New Roman" w:hAnsi="Times New Roman" w:eastAsiaTheme="minorHAnsi"/>
                <w:color w:val="auto"/>
                <w:kern w:val="0"/>
                <w:sz w:val="18"/>
                <w:szCs w:val="18"/>
                <w:lang w:val="ru-RU" w:eastAsia="en-US" w:bidi="ar-SA"/>
              </w:rPr>
              <w:t>Оказание социальной помощи малоимущим многодетным семьям, малоимущим неполным семьям, семьям, находящимся в социально 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семьям лиц участников специальной военной операции для подготовки детей к новому учебному году</w:t>
            </w:r>
          </w:p>
        </w:tc>
        <w:tc>
          <w:tcPr>
            <w:tcW w:w="1141" w:type="dxa"/>
            <w:tcBorders>
              <w:top w:val="nil"/>
            </w:tcBorders>
            <w:shd w:color="auto" w:fill="auto" w:val="clear"/>
          </w:tcPr>
          <w:p>
            <w:pPr>
              <w:pStyle w:val="Normal"/>
              <w:widowControl/>
              <w:suppressAutoHyphens w:val="true"/>
              <w:spacing w:lineRule="auto" w:line="240" w:before="0" w:after="0"/>
              <w:jc w:val="center"/>
              <w:rPr>
                <w:sz w:val="18"/>
                <w:szCs w:val="18"/>
              </w:rPr>
            </w:pPr>
            <w:r>
              <w:rPr>
                <w:rFonts w:eastAsia="Calibri" w:cs="Times New Roman" w:ascii="Times New Roman" w:hAnsi="Times New Roman" w:eastAsiaTheme="minorHAnsi"/>
                <w:color w:val="auto"/>
                <w:kern w:val="0"/>
                <w:sz w:val="18"/>
                <w:szCs w:val="18"/>
                <w:lang w:val="ru-RU" w:eastAsia="en-US" w:bidi="ar-SA"/>
              </w:rPr>
              <w:t>3</w:t>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72"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967"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2315"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r>
      <w:tr>
        <w:trPr>
          <w:trHeight w:val="330" w:hRule="atLeast"/>
        </w:trPr>
        <w:tc>
          <w:tcPr>
            <w:tcW w:w="1769"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960"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c>
          <w:tcPr>
            <w:tcW w:w="1726" w:type="dxa"/>
            <w:tcBorders>
              <w:top w:val="nil"/>
            </w:tcBorders>
            <w:shd w:color="auto" w:fill="auto" w:val="clear"/>
          </w:tcPr>
          <w:p>
            <w:pPr>
              <w:pStyle w:val="ListParagraph"/>
              <w:numPr>
                <w:ilvl w:val="0"/>
                <w:numId w:val="0"/>
              </w:numPr>
              <w:spacing w:lineRule="auto" w:line="240" w:before="0" w:after="0"/>
              <w:ind w:hanging="0" w:left="0"/>
              <w:contextualSpacing/>
              <w:jc w:val="both"/>
              <w:rPr>
                <w:sz w:val="18"/>
                <w:szCs w:val="18"/>
              </w:rPr>
            </w:pPr>
            <w:r>
              <w:rPr>
                <w:rFonts w:eastAsia="Calibri" w:cs="Times New Roman" w:ascii="Times New Roman" w:hAnsi="Times New Roman" w:eastAsiaTheme="minorHAnsi"/>
                <w:color w:val="auto"/>
                <w:kern w:val="0"/>
                <w:sz w:val="18"/>
                <w:szCs w:val="18"/>
                <w:lang w:val="ru-RU" w:eastAsia="en-US" w:bidi="ar-SA"/>
              </w:rPr>
              <w:t>возможность предоставления результата в электронном виде</w:t>
            </w:r>
          </w:p>
        </w:tc>
        <w:tc>
          <w:tcPr>
            <w:tcW w:w="1781" w:type="dxa"/>
            <w:tcBorders>
              <w:top w:val="nil"/>
            </w:tcBorders>
            <w:shd w:color="auto" w:fill="auto" w:val="clear"/>
          </w:tcPr>
          <w:p>
            <w:pPr>
              <w:pStyle w:val="Style21"/>
              <w:suppressAutoHyphens w:val="true"/>
              <w:bidi w:val="0"/>
              <w:spacing w:before="0" w:after="200"/>
              <w:ind w:hanging="0" w:left="0" w:right="0"/>
              <w:jc w:val="left"/>
              <w:rPr>
                <w:sz w:val="18"/>
                <w:szCs w:val="18"/>
              </w:rPr>
            </w:pPr>
            <w:r>
              <w:rPr>
                <w:rFonts w:eastAsia="Calibri" w:cs="Times New Roman" w:ascii="Times New Roman" w:hAnsi="Times New Roman" w:eastAsiaTheme="minorHAnsi"/>
                <w:color w:val="auto"/>
                <w:kern w:val="0"/>
                <w:sz w:val="18"/>
                <w:szCs w:val="18"/>
                <w:lang w:val="ru-RU" w:eastAsia="en-US" w:bidi="ar-SA"/>
              </w:rPr>
              <w:t>Оказание социальной помощи малоимущим многодетным семьям, малоимущим неполным семьям, семьям, находящимся в социально 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семьям лиц участников специальной военной операции для подготовки детей к новому учебному году</w:t>
            </w:r>
          </w:p>
        </w:tc>
        <w:tc>
          <w:tcPr>
            <w:tcW w:w="1141" w:type="dxa"/>
            <w:tcBorders>
              <w:top w:val="nil"/>
            </w:tcBorders>
            <w:shd w:color="auto" w:fill="auto" w:val="clear"/>
          </w:tcPr>
          <w:p>
            <w:pPr>
              <w:pStyle w:val="Normal"/>
              <w:widowControl/>
              <w:suppressAutoHyphens w:val="true"/>
              <w:spacing w:lineRule="auto" w:line="240" w:before="0" w:after="0"/>
              <w:jc w:val="center"/>
              <w:rPr>
                <w:sz w:val="18"/>
                <w:szCs w:val="18"/>
              </w:rPr>
            </w:pPr>
            <w:r>
              <w:rPr>
                <w:rFonts w:eastAsia="Calibri" w:cs="Times New Roman" w:ascii="Times New Roman" w:hAnsi="Times New Roman" w:eastAsiaTheme="minorHAnsi"/>
                <w:color w:val="auto"/>
                <w:kern w:val="0"/>
                <w:sz w:val="18"/>
                <w:szCs w:val="18"/>
                <w:lang w:val="ru-RU" w:eastAsia="en-US" w:bidi="ar-SA"/>
              </w:rPr>
              <w:t>-</w:t>
            </w:r>
          </w:p>
        </w:tc>
        <w:tc>
          <w:tcPr>
            <w:tcW w:w="967" w:type="dxa"/>
            <w:tcBorders>
              <w:top w:val="nil"/>
            </w:tcBorders>
            <w:shd w:color="auto" w:fill="auto" w:val="clear"/>
          </w:tcPr>
          <w:p>
            <w:pPr>
              <w:pStyle w:val="Normal"/>
              <w:widowControl/>
              <w:suppressAutoHyphens w:val="true"/>
              <w:spacing w:lineRule="auto" w:line="240" w:before="0" w:after="0"/>
              <w:jc w:val="left"/>
              <w:rPr>
                <w:sz w:val="18"/>
                <w:szCs w:val="18"/>
              </w:rPr>
            </w:pPr>
            <w:r>
              <w:rPr>
                <w:rFonts w:eastAsia="Calibri" w:cs="Times New Roman" w:ascii="Times New Roman" w:hAnsi="Times New Roman" w:eastAsiaTheme="minorHAnsi"/>
                <w:color w:val="auto"/>
                <w:kern w:val="0"/>
                <w:sz w:val="18"/>
                <w:szCs w:val="18"/>
                <w:lang w:val="ru-RU" w:eastAsia="en-US" w:bidi="ar-SA"/>
              </w:rPr>
              <w:t>-</w:t>
            </w:r>
          </w:p>
        </w:tc>
        <w:tc>
          <w:tcPr>
            <w:tcW w:w="967" w:type="dxa"/>
            <w:tcBorders>
              <w:top w:val="nil"/>
            </w:tcBorders>
            <w:shd w:color="auto" w:fill="auto" w:val="clear"/>
          </w:tcPr>
          <w:p>
            <w:pPr>
              <w:pStyle w:val="Normal"/>
              <w:widowControl/>
              <w:suppressAutoHyphens w:val="true"/>
              <w:spacing w:lineRule="auto" w:line="240" w:before="0" w:after="0"/>
              <w:jc w:val="left"/>
              <w:rPr>
                <w:sz w:val="18"/>
                <w:szCs w:val="18"/>
              </w:rPr>
            </w:pPr>
            <w:r>
              <w:rPr>
                <w:rFonts w:eastAsia="Calibri" w:cs="Times New Roman" w:ascii="Times New Roman" w:hAnsi="Times New Roman" w:eastAsiaTheme="minorHAnsi"/>
                <w:color w:val="auto"/>
                <w:kern w:val="0"/>
                <w:sz w:val="18"/>
                <w:szCs w:val="18"/>
                <w:lang w:val="ru-RU" w:eastAsia="en-US" w:bidi="ar-SA"/>
              </w:rPr>
              <w:t>-</w:t>
            </w:r>
          </w:p>
        </w:tc>
        <w:tc>
          <w:tcPr>
            <w:tcW w:w="972" w:type="dxa"/>
            <w:tcBorders>
              <w:top w:val="nil"/>
            </w:tcBorders>
            <w:shd w:color="auto" w:fill="auto" w:val="clear"/>
          </w:tcPr>
          <w:p>
            <w:pPr>
              <w:pStyle w:val="Normal"/>
              <w:widowControl/>
              <w:suppressAutoHyphens w:val="true"/>
              <w:spacing w:lineRule="auto" w:line="240" w:before="0" w:after="0"/>
              <w:jc w:val="left"/>
              <w:rPr>
                <w:sz w:val="18"/>
                <w:szCs w:val="18"/>
              </w:rPr>
            </w:pPr>
            <w:r>
              <w:rPr>
                <w:rFonts w:eastAsia="Calibri" w:cs="Times New Roman" w:ascii="Times New Roman" w:hAnsi="Times New Roman" w:eastAsiaTheme="minorHAnsi"/>
                <w:color w:val="auto"/>
                <w:kern w:val="0"/>
                <w:sz w:val="18"/>
                <w:szCs w:val="18"/>
                <w:lang w:val="ru-RU" w:eastAsia="en-US" w:bidi="ar-SA"/>
              </w:rPr>
              <w:t>-</w:t>
            </w:r>
          </w:p>
        </w:tc>
        <w:tc>
          <w:tcPr>
            <w:tcW w:w="967" w:type="dxa"/>
            <w:tcBorders>
              <w:top w:val="nil"/>
            </w:tcBorders>
            <w:shd w:color="auto" w:fill="auto" w:val="clear"/>
          </w:tcPr>
          <w:p>
            <w:pPr>
              <w:pStyle w:val="Normal"/>
              <w:widowControl/>
              <w:suppressAutoHyphens w:val="true"/>
              <w:spacing w:lineRule="auto" w:line="240" w:before="0" w:after="0"/>
              <w:jc w:val="left"/>
              <w:rPr>
                <w:sz w:val="18"/>
                <w:szCs w:val="18"/>
              </w:rPr>
            </w:pPr>
            <w:r>
              <w:rPr>
                <w:rFonts w:eastAsia="Calibri" w:cs="Times New Roman" w:ascii="Times New Roman" w:hAnsi="Times New Roman" w:eastAsiaTheme="minorHAnsi"/>
                <w:color w:val="auto"/>
                <w:kern w:val="0"/>
                <w:sz w:val="18"/>
                <w:szCs w:val="18"/>
                <w:lang w:val="ru-RU" w:eastAsia="en-US" w:bidi="ar-SA"/>
              </w:rPr>
              <w:t>-</w:t>
            </w:r>
          </w:p>
        </w:tc>
        <w:tc>
          <w:tcPr>
            <w:tcW w:w="2315" w:type="dxa"/>
            <w:tcBorders>
              <w:top w:val="nil"/>
            </w:tcBorders>
            <w:shd w:color="auto" w:fill="auto" w:val="clear"/>
          </w:tcPr>
          <w:p>
            <w:pPr>
              <w:pStyle w:val="Normal"/>
              <w:widowControl/>
              <w:suppressAutoHyphens w:val="true"/>
              <w:spacing w:lineRule="auto" w:line="240" w:before="0" w:after="0"/>
              <w:jc w:val="left"/>
              <w:rPr>
                <w:rFonts w:ascii="Times New Roman" w:hAnsi="Times New Roman" w:eastAsia="Calibri" w:cs="Times New Roman" w:eastAsiaTheme="minorHAnsi"/>
                <w:color w:val="auto"/>
                <w:kern w:val="0"/>
                <w:sz w:val="18"/>
                <w:szCs w:val="18"/>
                <w:lang w:val="ru-RU" w:eastAsia="en-US" w:bidi="ar-SA"/>
              </w:rPr>
            </w:pPr>
            <w:r>
              <w:rPr>
                <w:rFonts w:eastAsia="Calibri" w:cs="Times New Roman" w:eastAsiaTheme="minorHAnsi" w:ascii="Times New Roman" w:hAnsi="Times New Roman"/>
                <w:color w:val="auto"/>
                <w:kern w:val="0"/>
                <w:sz w:val="18"/>
                <w:szCs w:val="18"/>
                <w:lang w:val="ru-RU" w:eastAsia="en-US" w:bidi="ar-SA"/>
              </w:rPr>
            </w:r>
          </w:p>
        </w:tc>
      </w:tr>
    </w:tbl>
    <w:p>
      <w:pPr>
        <w:pStyle w:val="Normal"/>
        <w:spacing w:lineRule="auto" w:line="240" w:before="0" w:after="0"/>
        <w:ind w:firstLine="709"/>
        <w:rPr>
          <w:rFonts w:ascii="Times New Roman" w:hAnsi="Times New Roman" w:eastAsia="Calibri" w:cs="Times New Roman" w:eastAsiaTheme="minorHAnsi"/>
          <w:color w:val="auto"/>
          <w:kern w:val="0"/>
          <w:sz w:val="26"/>
          <w:szCs w:val="22"/>
          <w:lang w:val="ru-RU" w:eastAsia="en-US" w:bidi="ar-SA"/>
        </w:rPr>
      </w:pPr>
      <w:r>
        <w:rPr>
          <w:rFonts w:eastAsia="Calibri" w:cs="Times New Roman" w:eastAsiaTheme="minorHAnsi" w:ascii="Times New Roman" w:hAnsi="Times New Roman"/>
          <w:color w:val="auto"/>
          <w:kern w:val="0"/>
          <w:sz w:val="26"/>
          <w:szCs w:val="22"/>
          <w:lang w:val="ru-RU" w:eastAsia="en-US" w:bidi="ar-SA"/>
        </w:rPr>
      </w:r>
    </w:p>
    <w:sectPr>
      <w:headerReference w:type="default" r:id="rId3"/>
      <w:headerReference w:type="first" r:id="rId4"/>
      <w:type w:val="nextPage"/>
      <w:pgSz w:orient="landscape" w:w="16838" w:h="11906"/>
      <w:pgMar w:left="1134" w:right="1134" w:gutter="0" w:header="709" w:top="851"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roman"/>
    <w:pitch w:val="default"/>
  </w:font>
  <w:font w:name="PT Astra Serif">
    <w:charset w:val="01"/>
    <w:family w:val="roman"/>
    <w:pitch w:val="default"/>
  </w:font>
  <w:font w:name="Times New Roman CYR">
    <w:charset w:val="01"/>
    <w:family w:val="roman"/>
    <w:pitch w:val="default"/>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056926143"/>
    </w:sdtPr>
    <w:sdtContent>
      <w:p>
        <w:pPr>
          <w:pStyle w:val="Header"/>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xml:space="preserve"> PAGE </w:instrText>
        </w:r>
        <w:r>
          <w:rPr>
            <w:rFonts w:cs="Times New Roman" w:ascii="Times New Roman" w:hAnsi="Times New Roman"/>
          </w:rPr>
          <w:fldChar w:fldCharType="separate"/>
        </w:r>
        <w:r>
          <w:rPr>
            <w:rFonts w:cs="Times New Roman" w:ascii="Times New Roman" w:hAnsi="Times New Roman"/>
          </w:rPr>
          <w:t>8</w:t>
        </w:r>
        <w:r>
          <w:rPr>
            <w:rFonts w:cs="Times New Roman" w:ascii="Times New Roman" w:hAnsi="Times New Roman"/>
          </w:rPr>
          <w:fldChar w:fldCharType="end"/>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056926143"/>
    </w:sdtPr>
    <w:sdtContent>
      <w:p>
        <w:pPr>
          <w:pStyle w:val="Header"/>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xml:space="preserve"> PAGE </w:instrText>
        </w:r>
        <w:r>
          <w:rPr>
            <w:rFonts w:cs="Times New Roman" w:ascii="Times New Roman" w:hAnsi="Times New Roman"/>
          </w:rPr>
          <w:fldChar w:fldCharType="separate"/>
        </w:r>
        <w:r>
          <w:rPr>
            <w:rFonts w:cs="Times New Roman" w:ascii="Times New Roman" w:hAnsi="Times New Roman"/>
          </w:rPr>
          <w:t>13</w:t>
        </w:r>
        <w:r>
          <w:rPr>
            <w:rFonts w:cs="Times New Roman" w:ascii="Times New Roman" w:hAnsi="Times New Roman"/>
          </w:rPr>
          <w:fldChar w:fldCharType="end"/>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429" w:hanging="72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Абзац списка Знак"/>
    <w:basedOn w:val="DefaultParagraphFont"/>
    <w:link w:val="ListParagraph"/>
    <w:qFormat/>
    <w:locked/>
    <w:rsid w:val="007f2014"/>
    <w:rPr/>
  </w:style>
  <w:style w:type="character" w:styleId="Style15" w:customStyle="1">
    <w:name w:val="Верхний колонтитул Знак"/>
    <w:basedOn w:val="DefaultParagraphFont"/>
    <w:uiPriority w:val="99"/>
    <w:qFormat/>
    <w:rsid w:val="00607f48"/>
    <w:rPr/>
  </w:style>
  <w:style w:type="character" w:styleId="Style16" w:customStyle="1">
    <w:name w:val="Нижний колонтитул Знак"/>
    <w:basedOn w:val="DefaultParagraphFont"/>
    <w:uiPriority w:val="99"/>
    <w:qFormat/>
    <w:rsid w:val="00607f48"/>
    <w:rPr/>
  </w:style>
  <w:style w:type="character" w:styleId="Style17" w:customStyle="1">
    <w:name w:val="Текст выноски Знак"/>
    <w:basedOn w:val="DefaultParagraphFont"/>
    <w:link w:val="BalloonText"/>
    <w:uiPriority w:val="99"/>
    <w:semiHidden/>
    <w:qFormat/>
    <w:rsid w:val="00607f48"/>
    <w:rPr>
      <w:rFonts w:ascii="Segoe UI" w:hAnsi="Segoe UI" w:cs="Segoe UI"/>
      <w:sz w:val="18"/>
      <w:szCs w:val="18"/>
    </w:rPr>
  </w:style>
  <w:style w:type="character" w:styleId="Hyperlink">
    <w:name w:val="Hyperlink"/>
    <w:rPr>
      <w:color w:val="000080"/>
      <w:u w:val="single"/>
    </w:rPr>
  </w:style>
  <w:style w:type="paragraph" w:styleId="Style18">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ListParagraph">
    <w:name w:val="List Paragraph"/>
    <w:basedOn w:val="Normal"/>
    <w:link w:val="Style14"/>
    <w:qFormat/>
    <w:rsid w:val="007f2014"/>
    <w:pPr>
      <w:spacing w:lineRule="auto" w:line="264" w:before="0" w:after="160"/>
      <w:ind w:left="720"/>
      <w:contextualSpacing/>
    </w:pPr>
    <w:rPr/>
  </w:style>
  <w:style w:type="paragraph" w:styleId="Style20">
    <w:name w:val="Колонтитул"/>
    <w:basedOn w:val="Normal"/>
    <w:qFormat/>
    <w:pPr/>
    <w:rPr/>
  </w:style>
  <w:style w:type="paragraph" w:styleId="Header">
    <w:name w:val="Header"/>
    <w:basedOn w:val="Normal"/>
    <w:link w:val="Style15"/>
    <w:uiPriority w:val="99"/>
    <w:unhideWhenUsed/>
    <w:rsid w:val="00607f48"/>
    <w:pPr>
      <w:tabs>
        <w:tab w:val="clear" w:pos="708"/>
        <w:tab w:val="center" w:pos="4677" w:leader="none"/>
        <w:tab w:val="right" w:pos="9355" w:leader="none"/>
      </w:tabs>
      <w:spacing w:lineRule="auto" w:line="240" w:before="0" w:after="0"/>
    </w:pPr>
    <w:rPr/>
  </w:style>
  <w:style w:type="paragraph" w:styleId="Footer">
    <w:name w:val="Footer"/>
    <w:basedOn w:val="Normal"/>
    <w:link w:val="Style16"/>
    <w:uiPriority w:val="99"/>
    <w:unhideWhenUsed/>
    <w:rsid w:val="00607f48"/>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7"/>
    <w:uiPriority w:val="99"/>
    <w:semiHidden/>
    <w:unhideWhenUsed/>
    <w:qFormat/>
    <w:rsid w:val="00607f48"/>
    <w:pPr>
      <w:spacing w:lineRule="auto" w:line="240" w:before="0" w:after="0"/>
    </w:pPr>
    <w:rPr>
      <w:rFonts w:ascii="Segoe UI" w:hAnsi="Segoe UI" w:cs="Segoe UI"/>
      <w:sz w:val="18"/>
      <w:szCs w:val="18"/>
    </w:rPr>
  </w:style>
  <w:style w:type="paragraph" w:styleId="Style21">
    <w:name w:val="Нормальный (таблица)"/>
    <w:basedOn w:val="Normal"/>
    <w:next w:val="Normal"/>
    <w:qFormat/>
    <w:pPr>
      <w:widowControl w:val="false"/>
      <w:ind w:hanging="0"/>
      <w:jc w:val="both"/>
      <w:textAlignment w:val="auto"/>
    </w:pPr>
    <w:rPr>
      <w:rFonts w:ascii="Times New Roman CYR" w:hAnsi="Times New Roman CYR" w:eastAsia="Times New Roman" w:cs="Times New Roman CYR"/>
      <w:sz w:val="24"/>
      <w:szCs w:val="24"/>
      <w:lang w:val="ru-RU" w:eastAsia="ru-RU" w:bidi="ar-SA"/>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rsid w:val="007f2014"/>
    <w:pPr>
      <w:spacing w:after="0" w:line="240" w:lineRule="auto"/>
    </w:pPr>
    <w:rPr>
      <w:lang w:eastAsia="ru-RU"/>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791</TotalTime>
  <Application>LibreOffice/7.6.7.2$Linux_X86_64 LibreOffice_project/60$Build-2</Application>
  <AppVersion>15.0000</AppVersion>
  <Pages>19</Pages>
  <Words>2376</Words>
  <Characters>17433</Characters>
  <CharactersWithSpaces>19556</CharactersWithSpaces>
  <Paragraphs>297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2024-12-10T05:12:00Z</dcterms:created>
  <dc:creator>ponomarevaoa</dc:creator>
  <dc:description/>
  <dc:language>ru-RU</dc:language>
  <cp:lastModifiedBy/>
  <cp:lastPrinted>2025-01-20T03:43:00Z</cp:lastPrinted>
  <dcterms:modified xsi:type="dcterms:W3CDTF">2025-01-30T11:32:23Z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